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935AF" w14:textId="4E787981" w:rsidR="00F35A40" w:rsidRPr="00AD41DD" w:rsidRDefault="00F35A40" w:rsidP="00F35A40">
      <w:pPr>
        <w:tabs>
          <w:tab w:val="right" w:pos="9072"/>
        </w:tabs>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00640483">
        <w:rPr>
          <w:rFonts w:ascii="Arial" w:eastAsia="宋体" w:hAnsi="Arial" w:cs="Arial"/>
          <w:b/>
          <w:sz w:val="24"/>
          <w:lang w:eastAsia="zh-CN"/>
        </w:rPr>
        <w:t>100</w:t>
      </w:r>
      <w:r>
        <w:rPr>
          <w:rFonts w:ascii="Arial" w:eastAsia="宋体" w:hAnsi="Arial" w:cs="Arial"/>
          <w:b/>
          <w:sz w:val="24"/>
          <w:lang w:eastAsia="zh-CN"/>
        </w:rPr>
        <w:t>-e</w:t>
      </w:r>
      <w:r w:rsidRPr="00C04690">
        <w:rPr>
          <w:rFonts w:ascii="Arial" w:eastAsia="MS Mincho" w:hAnsi="Arial"/>
          <w:b/>
          <w:sz w:val="24"/>
        </w:rPr>
        <w:tab/>
      </w:r>
      <w:r w:rsidR="00FB66A8" w:rsidRPr="00FB66A8">
        <w:rPr>
          <w:rFonts w:ascii="Arial" w:eastAsia="Malgun Gothic" w:hAnsi="Arial"/>
          <w:b/>
          <w:sz w:val="24"/>
          <w:lang w:eastAsia="zh-CN"/>
        </w:rPr>
        <w:t>R4-21</w:t>
      </w:r>
      <w:r w:rsidR="00640483">
        <w:rPr>
          <w:rFonts w:ascii="Arial" w:eastAsia="Malgun Gothic" w:hAnsi="Arial"/>
          <w:b/>
          <w:sz w:val="24"/>
          <w:lang w:eastAsia="zh-CN"/>
        </w:rPr>
        <w:t>12150</w:t>
      </w:r>
    </w:p>
    <w:p w14:paraId="119D274F" w14:textId="5629B27E" w:rsidR="00F35A40" w:rsidRPr="00A56324" w:rsidRDefault="00A56324" w:rsidP="00A56324">
      <w:pPr>
        <w:tabs>
          <w:tab w:val="right" w:pos="9072"/>
        </w:tabs>
        <w:jc w:val="both"/>
        <w:rPr>
          <w:rFonts w:ascii="Arial" w:eastAsia="宋体" w:hAnsi="Arial" w:cs="Arial"/>
          <w:b/>
          <w:sz w:val="24"/>
          <w:lang w:eastAsia="zh-CN"/>
        </w:rPr>
      </w:pPr>
      <w:r w:rsidRPr="00A56324">
        <w:rPr>
          <w:rFonts w:ascii="Arial" w:eastAsia="宋体" w:hAnsi="Arial" w:cs="Arial"/>
          <w:b/>
          <w:sz w:val="24"/>
          <w:lang w:eastAsia="zh-CN"/>
        </w:rPr>
        <w:t xml:space="preserve">Electronic Meeting, </w:t>
      </w:r>
      <w:r w:rsidR="00640483">
        <w:rPr>
          <w:rFonts w:ascii="Arial" w:eastAsia="宋体" w:hAnsi="Arial" w:cs="Arial"/>
          <w:b/>
          <w:sz w:val="24"/>
          <w:lang w:eastAsia="zh-CN"/>
        </w:rPr>
        <w:t>August</w:t>
      </w:r>
      <w:r w:rsidRPr="00A56324">
        <w:rPr>
          <w:rFonts w:ascii="Arial" w:eastAsia="宋体" w:hAnsi="Arial" w:cs="Arial"/>
          <w:b/>
          <w:sz w:val="24"/>
          <w:lang w:eastAsia="zh-CN"/>
        </w:rPr>
        <w:t xml:space="preserve">. </w:t>
      </w:r>
      <w:r w:rsidR="00640483">
        <w:rPr>
          <w:rFonts w:ascii="Arial" w:eastAsia="宋体" w:hAnsi="Arial" w:cs="Arial"/>
          <w:b/>
          <w:sz w:val="24"/>
          <w:lang w:eastAsia="zh-CN"/>
        </w:rPr>
        <w:t>16</w:t>
      </w:r>
      <w:r w:rsidRPr="00A56324">
        <w:rPr>
          <w:rFonts w:ascii="Arial" w:eastAsia="宋体" w:hAnsi="Arial" w:cs="Arial"/>
          <w:b/>
          <w:sz w:val="24"/>
          <w:lang w:eastAsia="zh-CN"/>
        </w:rPr>
        <w:t>-27, 2021</w:t>
      </w:r>
    </w:p>
    <w:p w14:paraId="54F9C608"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0D2F13ED"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21C179A" w14:textId="112F5CB5" w:rsidR="00226A6A" w:rsidRPr="00A33BF5" w:rsidRDefault="00226A6A" w:rsidP="00226A6A">
      <w:pPr>
        <w:pStyle w:val="a5"/>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40483" w:rsidRPr="00640483">
        <w:rPr>
          <w:rFonts w:eastAsia="宋体" w:hint="eastAsia"/>
          <w:sz w:val="24"/>
          <w:lang w:eastAsia="zh-CN"/>
        </w:rPr>
        <w:t>Views</w:t>
      </w:r>
      <w:r w:rsidR="00640483" w:rsidRPr="00640483">
        <w:rPr>
          <w:rFonts w:eastAsia="宋体"/>
          <w:sz w:val="24"/>
          <w:lang w:eastAsia="zh-CN"/>
        </w:rPr>
        <w:t xml:space="preserve"> </w:t>
      </w:r>
      <w:r w:rsidR="00640483" w:rsidRPr="00640483">
        <w:rPr>
          <w:rFonts w:eastAsia="宋体" w:hint="eastAsia"/>
          <w:sz w:val="24"/>
          <w:lang w:eastAsia="zh-CN"/>
        </w:rPr>
        <w:t>o</w:t>
      </w:r>
      <w:r w:rsidR="00982D4A">
        <w:rPr>
          <w:rFonts w:eastAsia="宋体" w:hint="eastAsia"/>
          <w:sz w:val="24"/>
          <w:lang w:eastAsia="zh-CN"/>
        </w:rPr>
        <w:t>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D20548" w:rsidRPr="00D20548">
        <w:rPr>
          <w:rFonts w:eastAsia="宋体"/>
          <w:sz w:val="24"/>
          <w:lang w:eastAsia="zh-CN"/>
        </w:rPr>
        <w:t xml:space="preserve">intra-cell inter-user </w:t>
      </w:r>
      <w:r w:rsidR="00C66C3D" w:rsidRPr="00C66C3D">
        <w:rPr>
          <w:rFonts w:eastAsia="宋体"/>
          <w:sz w:val="24"/>
          <w:lang w:eastAsia="zh-CN"/>
        </w:rPr>
        <w:t>interference</w:t>
      </w:r>
      <w:r w:rsidR="00C66C3D">
        <w:rPr>
          <w:rFonts w:eastAsia="宋体" w:hint="eastAsia"/>
          <w:sz w:val="24"/>
          <w:lang w:eastAsia="zh-CN"/>
        </w:rPr>
        <w:t xml:space="preserve"> </w:t>
      </w:r>
      <w:r w:rsidR="00C66C3D">
        <w:rPr>
          <w:rFonts w:eastAsia="宋体"/>
          <w:sz w:val="24"/>
          <w:lang w:eastAsia="zh-CN"/>
        </w:rPr>
        <w:t>suppression</w:t>
      </w:r>
    </w:p>
    <w:p w14:paraId="6AC26B19" w14:textId="7A0F2828" w:rsidR="00226A6A" w:rsidRPr="00107E1B"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A56324">
        <w:rPr>
          <w:rFonts w:eastAsia="宋体"/>
          <w:sz w:val="24"/>
          <w:lang w:eastAsia="zh-CN"/>
        </w:rPr>
        <w:t>9.1</w:t>
      </w:r>
      <w:r w:rsidR="00640483">
        <w:rPr>
          <w:rFonts w:eastAsia="宋体"/>
          <w:sz w:val="24"/>
          <w:lang w:eastAsia="zh-CN"/>
        </w:rPr>
        <w:t>2</w:t>
      </w:r>
      <w:r w:rsidR="00A56324">
        <w:rPr>
          <w:rFonts w:eastAsia="宋体"/>
          <w:sz w:val="24"/>
          <w:lang w:eastAsia="zh-CN"/>
        </w:rPr>
        <w:t>.2.2</w:t>
      </w:r>
    </w:p>
    <w:p w14:paraId="3F939D76" w14:textId="77777777" w:rsidR="0047717B"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1D0C899E"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05082C66" w14:textId="5B50B4DB" w:rsidR="00CC398A" w:rsidRDefault="00A56324"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RAN4#9</w:t>
      </w:r>
      <w:r w:rsidR="00640483">
        <w:rPr>
          <w:rFonts w:eastAsia="宋体"/>
          <w:sz w:val="21"/>
          <w:szCs w:val="21"/>
          <w:lang w:eastAsia="zh-CN"/>
        </w:rPr>
        <w:t>9</w:t>
      </w:r>
      <w:r>
        <w:rPr>
          <w:rFonts w:eastAsia="宋体"/>
          <w:sz w:val="21"/>
          <w:szCs w:val="21"/>
          <w:lang w:eastAsia="zh-CN"/>
        </w:rPr>
        <w:t>-e meeting, we discussed the</w:t>
      </w:r>
      <w:r w:rsidR="00022539">
        <w:rPr>
          <w:rFonts w:eastAsia="宋体"/>
          <w:sz w:val="21"/>
          <w:szCs w:val="21"/>
          <w:lang w:eastAsia="zh-CN"/>
        </w:rPr>
        <w:t xml:space="preserve"> phase I</w:t>
      </w:r>
      <w:r>
        <w:rPr>
          <w:rFonts w:eastAsia="宋体"/>
          <w:sz w:val="21"/>
          <w:szCs w:val="21"/>
          <w:lang w:eastAsia="zh-CN"/>
        </w:rPr>
        <w:t xml:space="preserve"> initial evaluation assumptions for </w:t>
      </w:r>
      <w:r w:rsidRPr="00A56324">
        <w:rPr>
          <w:rFonts w:eastAsia="宋体" w:hint="eastAsia"/>
          <w:sz w:val="21"/>
          <w:szCs w:val="21"/>
          <w:lang w:eastAsia="zh-CN"/>
        </w:rPr>
        <w:t xml:space="preserve">MMSE-IRC receiver for suppressing intra-cell </w:t>
      </w:r>
      <w:r w:rsidRPr="00A56324">
        <w:rPr>
          <w:rFonts w:eastAsia="宋体"/>
          <w:sz w:val="21"/>
          <w:szCs w:val="21"/>
          <w:lang w:eastAsia="zh-CN"/>
        </w:rPr>
        <w:t>inter-user interference, and the WF was agreed in</w:t>
      </w:r>
      <w:r w:rsidR="00F34F2E">
        <w:rPr>
          <w:rFonts w:eastAsia="宋体" w:hint="eastAsia"/>
          <w:sz w:val="21"/>
          <w:szCs w:val="21"/>
          <w:lang w:eastAsia="zh-CN"/>
        </w:rPr>
        <w:t xml:space="preserve"> [1]</w:t>
      </w:r>
      <w:r w:rsidR="00022539">
        <w:rPr>
          <w:rFonts w:eastAsia="宋体"/>
          <w:sz w:val="21"/>
          <w:szCs w:val="21"/>
          <w:lang w:eastAsia="zh-CN"/>
        </w:rPr>
        <w:t>.</w:t>
      </w:r>
    </w:p>
    <w:p w14:paraId="0F883C24" w14:textId="1888F1FC" w:rsidR="00022539" w:rsidRPr="00F34F2E" w:rsidRDefault="00022539"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A9CCA47" w14:textId="3FEA9B09" w:rsidR="00467532" w:rsidRPr="00467532" w:rsidRDefault="00E62A18" w:rsidP="0046753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 xml:space="preserve">Parameters related to </w:t>
      </w:r>
      <w:r w:rsidR="00A03C56" w:rsidRPr="00A03C56">
        <w:rPr>
          <w:rFonts w:eastAsia="宋体"/>
          <w:lang w:eastAsia="zh-CN"/>
        </w:rPr>
        <w:t>MU-MIMO interference</w:t>
      </w:r>
      <w:r w:rsidR="00A03C56">
        <w:rPr>
          <w:rFonts w:eastAsia="宋体" w:hint="eastAsia"/>
          <w:lang w:eastAsia="zh-CN"/>
        </w:rPr>
        <w:t xml:space="preserve"> modeling</w:t>
      </w:r>
    </w:p>
    <w:p w14:paraId="1F028AC4" w14:textId="5A338AC5" w:rsidR="00195665" w:rsidRDefault="00467532" w:rsidP="00195665">
      <w:pPr>
        <w:pStyle w:val="a0"/>
        <w:tabs>
          <w:tab w:val="num" w:pos="226"/>
          <w:tab w:val="num" w:pos="284"/>
          <w:tab w:val="left" w:pos="5103"/>
        </w:tabs>
        <w:snapToGrid w:val="0"/>
        <w:rPr>
          <w:rFonts w:eastAsia="宋体"/>
          <w:b/>
          <w:sz w:val="21"/>
          <w:szCs w:val="21"/>
          <w:u w:val="single"/>
          <w:lang w:val="en-GB" w:eastAsia="zh-CN"/>
        </w:rPr>
      </w:pPr>
      <w:r>
        <w:rPr>
          <w:rFonts w:eastAsia="宋体"/>
          <w:b/>
          <w:sz w:val="21"/>
          <w:szCs w:val="21"/>
          <w:u w:val="single"/>
          <w:lang w:eastAsia="zh-CN"/>
        </w:rPr>
        <w:t>T</w:t>
      </w:r>
      <w:r w:rsidR="00195665" w:rsidRPr="00532EFD">
        <w:rPr>
          <w:rFonts w:eastAsia="宋体" w:hint="eastAsia"/>
          <w:b/>
          <w:sz w:val="21"/>
          <w:szCs w:val="21"/>
          <w:u w:val="single"/>
          <w:lang w:eastAsia="zh-CN"/>
        </w:rPr>
        <w:t xml:space="preserve">x antenna </w:t>
      </w:r>
      <w:r w:rsidR="009F1E00" w:rsidRPr="009F1E00">
        <w:rPr>
          <w:rFonts w:eastAsia="宋体"/>
          <w:b/>
          <w:sz w:val="21"/>
          <w:szCs w:val="21"/>
          <w:u w:val="single"/>
          <w:lang w:val="en-GB" w:eastAsia="zh-CN"/>
        </w:rPr>
        <w:t>number</w:t>
      </w:r>
    </w:p>
    <w:p w14:paraId="3AAC5C3B" w14:textId="77777777" w:rsidR="00467532" w:rsidRPr="00467532" w:rsidRDefault="00467532" w:rsidP="00467532">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F4C60F5" w14:textId="77777777" w:rsidR="00467532" w:rsidRPr="00467532" w:rsidRDefault="00467532" w:rsidP="00C407DA">
      <w:pPr>
        <w:pStyle w:val="a0"/>
        <w:numPr>
          <w:ilvl w:val="0"/>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Antenna configuration</w:t>
      </w:r>
    </w:p>
    <w:p w14:paraId="5B6D2EED" w14:textId="77777777" w:rsidR="00467532" w:rsidRPr="00467532" w:rsidRDefault="00467532" w:rsidP="00C407DA">
      <w:pPr>
        <w:pStyle w:val="a0"/>
        <w:numPr>
          <w:ilvl w:val="1"/>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For Tx antenna number</w:t>
      </w:r>
    </w:p>
    <w:p w14:paraId="06AE2027" w14:textId="77777777" w:rsidR="00467532" w:rsidRPr="00467532" w:rsidRDefault="00467532"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Using 2Tx and 4Tx with random PMI for target UE as starting point for initial simulation</w:t>
      </w:r>
    </w:p>
    <w:p w14:paraId="61143AC7" w14:textId="77777777" w:rsidR="00467532" w:rsidRPr="00467532" w:rsidRDefault="00467532"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 xml:space="preserve">Other options not excluded </w:t>
      </w:r>
    </w:p>
    <w:p w14:paraId="601FD07D" w14:textId="77777777" w:rsidR="00467532" w:rsidRPr="00467532" w:rsidRDefault="00467532" w:rsidP="00C407DA">
      <w:pPr>
        <w:pStyle w:val="a0"/>
        <w:numPr>
          <w:ilvl w:val="2"/>
          <w:numId w:val="6"/>
        </w:numPr>
        <w:tabs>
          <w:tab w:val="num" w:pos="226"/>
          <w:tab w:val="num" w:pos="284"/>
          <w:tab w:val="left" w:pos="5103"/>
        </w:tabs>
        <w:snapToGrid w:val="0"/>
        <w:rPr>
          <w:rFonts w:eastAsia="宋体"/>
          <w:bCs/>
          <w:i/>
          <w:iCs/>
          <w:sz w:val="21"/>
          <w:szCs w:val="21"/>
          <w:lang w:val="en-US" w:eastAsia="zh-CN"/>
        </w:rPr>
      </w:pPr>
      <w:r w:rsidRPr="00467532">
        <w:rPr>
          <w:rFonts w:eastAsia="宋体"/>
          <w:bCs/>
          <w:i/>
          <w:iCs/>
          <w:sz w:val="21"/>
          <w:szCs w:val="21"/>
          <w:lang w:val="en-US" w:eastAsia="zh-CN"/>
        </w:rPr>
        <w:t>Interested companies can bring analysis with 8Tx and 16Tx cases with following PMI for target UE</w:t>
      </w:r>
    </w:p>
    <w:p w14:paraId="7420E554" w14:textId="0AC69C9D" w:rsidR="00F516AB" w:rsidRPr="00F516AB" w:rsidRDefault="00F516AB" w:rsidP="005206A9">
      <w:pPr>
        <w:pStyle w:val="a0"/>
        <w:tabs>
          <w:tab w:val="num" w:pos="226"/>
          <w:tab w:val="num" w:pos="284"/>
          <w:tab w:val="left" w:pos="5103"/>
        </w:tabs>
        <w:snapToGrid w:val="0"/>
        <w:rPr>
          <w:rFonts w:eastAsia="宋体"/>
          <w:sz w:val="21"/>
          <w:szCs w:val="21"/>
          <w:lang w:eastAsia="zh-CN"/>
        </w:rPr>
      </w:pPr>
    </w:p>
    <w:p w14:paraId="11A12B6F" w14:textId="499077CF" w:rsidR="00076984" w:rsidRDefault="00076984" w:rsidP="00076984">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We supported to additionally consider 8Tx and 16Tx for MU-MIMO interference modelling because 1) it is more practical that MU-MIMO will usually be used for BS with larger antenna scales, which is widely implemented in our real network. </w:t>
      </w:r>
      <w:r>
        <w:rPr>
          <w:rFonts w:eastAsia="宋体" w:hint="eastAsia"/>
          <w:sz w:val="21"/>
          <w:szCs w:val="21"/>
          <w:lang w:eastAsia="zh-CN"/>
        </w:rPr>
        <w:t>2</w:t>
      </w:r>
      <w:r>
        <w:rPr>
          <w:rFonts w:eastAsia="宋体"/>
          <w:sz w:val="21"/>
          <w:szCs w:val="21"/>
          <w:lang w:eastAsia="zh-CN"/>
        </w:rPr>
        <w:t xml:space="preserve">) Due to larger number of candidate PMIs, the performance of </w:t>
      </w:r>
      <w:r>
        <w:rPr>
          <w:rFonts w:eastAsia="宋体" w:hint="eastAsia"/>
          <w:sz w:val="21"/>
          <w:szCs w:val="21"/>
          <w:lang w:eastAsia="zh-CN"/>
        </w:rPr>
        <w:t>U</w:t>
      </w:r>
      <w:r>
        <w:rPr>
          <w:rFonts w:eastAsia="宋体"/>
          <w:sz w:val="21"/>
          <w:szCs w:val="21"/>
          <w:lang w:eastAsia="zh-CN"/>
        </w:rPr>
        <w:t xml:space="preserve">E supporting MMSE-IRC receiver under 8Tx/16Tx can be very different from that of 2Tx/4Tx. So we think UE performance under 8Tx/16Tx should be </w:t>
      </w:r>
      <w:r w:rsidR="006C2F06">
        <w:rPr>
          <w:rFonts w:eastAsia="宋体"/>
          <w:sz w:val="21"/>
          <w:szCs w:val="21"/>
          <w:lang w:eastAsia="zh-CN"/>
        </w:rPr>
        <w:t xml:space="preserve">additionally </w:t>
      </w:r>
      <w:r>
        <w:rPr>
          <w:rFonts w:eastAsia="宋体"/>
          <w:sz w:val="21"/>
          <w:szCs w:val="21"/>
          <w:lang w:eastAsia="zh-CN"/>
        </w:rPr>
        <w:t>evaluated at least in this phase I stage.</w:t>
      </w:r>
    </w:p>
    <w:p w14:paraId="51E28E32" w14:textId="6991128F" w:rsidR="00076984" w:rsidRDefault="00076984" w:rsidP="00076984">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At the same time, we understand the difficulty that, with following PMI precoding, companies’ simulation results can be very different from each other due to different PMI selection algorithms are implemented, as we look back the Rel-15 and Rel-16 simulation results for PMI reporting.</w:t>
      </w:r>
    </w:p>
    <w:p w14:paraId="6968D6FA" w14:textId="45B04453" w:rsidR="00076984" w:rsidRDefault="00076984" w:rsidP="00076984">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Considering the difficulty, we do </w:t>
      </w:r>
      <w:bookmarkStart w:id="2" w:name="_Hlk79152109"/>
      <w:r>
        <w:rPr>
          <w:rFonts w:eastAsia="宋体"/>
          <w:sz w:val="21"/>
          <w:szCs w:val="21"/>
          <w:lang w:eastAsia="zh-CN"/>
        </w:rPr>
        <w:t>encourage companies to have more investigation and discussion</w:t>
      </w:r>
      <w:r w:rsidR="006C2F06">
        <w:rPr>
          <w:rFonts w:eastAsia="宋体"/>
          <w:sz w:val="21"/>
          <w:szCs w:val="21"/>
          <w:lang w:eastAsia="zh-CN"/>
        </w:rPr>
        <w:t>,</w:t>
      </w:r>
      <w:r>
        <w:rPr>
          <w:rFonts w:eastAsia="宋体"/>
          <w:sz w:val="21"/>
          <w:szCs w:val="21"/>
          <w:lang w:eastAsia="zh-CN"/>
        </w:rPr>
        <w:t xml:space="preserve"> on whether we can come up with alternative test metrics for UE supporting MMSE-IRC receiver under 8Tx/16Tx MU-MIMO scenarios</w:t>
      </w:r>
      <w:r w:rsidR="006C2F06">
        <w:rPr>
          <w:rFonts w:eastAsia="宋体"/>
          <w:sz w:val="21"/>
          <w:szCs w:val="21"/>
          <w:lang w:eastAsia="zh-CN"/>
        </w:rPr>
        <w:t>, e.g., using random target precoder selection under SNR that achieves larger TP, or testing the reported PMI or CQI under MU-MIMO scenarios, etc.</w:t>
      </w:r>
      <w:bookmarkEnd w:id="2"/>
    </w:p>
    <w:p w14:paraId="61BC9A7B" w14:textId="63089B8F" w:rsidR="00427649" w:rsidRDefault="00427649" w:rsidP="005206A9">
      <w:pPr>
        <w:pStyle w:val="a0"/>
        <w:tabs>
          <w:tab w:val="num" w:pos="226"/>
          <w:tab w:val="num" w:pos="284"/>
          <w:tab w:val="left" w:pos="5103"/>
        </w:tabs>
        <w:snapToGrid w:val="0"/>
        <w:rPr>
          <w:rFonts w:eastAsia="宋体"/>
          <w:sz w:val="21"/>
          <w:szCs w:val="21"/>
          <w:lang w:eastAsia="zh-CN"/>
        </w:rPr>
      </w:pPr>
    </w:p>
    <w:p w14:paraId="5524FF1E" w14:textId="4FC49556" w:rsidR="00AE0714" w:rsidRPr="00AE0714" w:rsidRDefault="00AE0714" w:rsidP="005206A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sidR="006C2F06" w:rsidRPr="006C2F06">
        <w:t xml:space="preserve"> </w:t>
      </w:r>
      <w:r w:rsidR="006C2F06" w:rsidRPr="006C2F06">
        <w:rPr>
          <w:rFonts w:eastAsia="宋体"/>
          <w:i/>
          <w:sz w:val="21"/>
          <w:szCs w:val="21"/>
          <w:lang w:eastAsia="zh-CN"/>
        </w:rPr>
        <w:t>UE performance under 8Tx/16Tx should be additionally evaluated at least in this phase I stage</w:t>
      </w:r>
      <w:r>
        <w:rPr>
          <w:rFonts w:eastAsia="宋体" w:hint="eastAsia"/>
          <w:i/>
          <w:sz w:val="21"/>
          <w:szCs w:val="21"/>
          <w:lang w:eastAsia="zh-CN"/>
        </w:rPr>
        <w:t>.</w:t>
      </w:r>
    </w:p>
    <w:p w14:paraId="6A28B247" w14:textId="70816718" w:rsidR="00195665" w:rsidRDefault="006C2F06" w:rsidP="00AD08CE">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C2F06">
        <w:t xml:space="preserve"> </w:t>
      </w:r>
      <w:r>
        <w:rPr>
          <w:rFonts w:eastAsia="宋体"/>
          <w:i/>
          <w:sz w:val="21"/>
          <w:szCs w:val="21"/>
          <w:lang w:eastAsia="zh-CN"/>
        </w:rPr>
        <w:t>E</w:t>
      </w:r>
      <w:r w:rsidRPr="006C2F06">
        <w:rPr>
          <w:rFonts w:eastAsia="宋体"/>
          <w:i/>
          <w:sz w:val="21"/>
          <w:szCs w:val="21"/>
          <w:lang w:eastAsia="zh-CN"/>
        </w:rPr>
        <w:t>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r>
        <w:rPr>
          <w:rFonts w:eastAsia="宋体" w:hint="eastAsia"/>
          <w:i/>
          <w:sz w:val="21"/>
          <w:szCs w:val="21"/>
          <w:lang w:eastAsia="zh-CN"/>
        </w:rPr>
        <w:t>.</w:t>
      </w:r>
    </w:p>
    <w:p w14:paraId="30AEB351" w14:textId="40A57576" w:rsidR="006C2F06" w:rsidRDefault="006C2F06" w:rsidP="006C2F06">
      <w:pPr>
        <w:pStyle w:val="a0"/>
        <w:tabs>
          <w:tab w:val="num" w:pos="226"/>
          <w:tab w:val="num" w:pos="284"/>
          <w:tab w:val="left" w:pos="5103"/>
        </w:tabs>
        <w:snapToGrid w:val="0"/>
        <w:rPr>
          <w:rFonts w:eastAsia="宋体"/>
          <w:b/>
          <w:sz w:val="21"/>
          <w:szCs w:val="21"/>
          <w:u w:val="single"/>
          <w:lang w:val="en-GB" w:eastAsia="zh-CN"/>
        </w:rPr>
      </w:pPr>
      <w:r w:rsidRPr="006C2F06">
        <w:rPr>
          <w:rFonts w:eastAsia="宋体"/>
          <w:b/>
          <w:sz w:val="21"/>
          <w:szCs w:val="21"/>
          <w:u w:val="single"/>
          <w:lang w:val="en-GB" w:eastAsia="zh-CN"/>
        </w:rPr>
        <w:lastRenderedPageBreak/>
        <w:t>Precoder selection for interference UE</w:t>
      </w:r>
    </w:p>
    <w:p w14:paraId="39220A43" w14:textId="77777777" w:rsidR="006C2F06" w:rsidRPr="00467532" w:rsidRDefault="006C2F06" w:rsidP="006C2F06">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72CE8BDD" w14:textId="77777777" w:rsidR="006C2F06" w:rsidRPr="006C2F06" w:rsidRDefault="006C2F06" w:rsidP="006C2F06">
      <w:pPr>
        <w:pStyle w:val="a0"/>
        <w:numPr>
          <w:ilvl w:val="0"/>
          <w:numId w:val="6"/>
        </w:numPr>
        <w:tabs>
          <w:tab w:val="num" w:pos="226"/>
          <w:tab w:val="num" w:pos="284"/>
          <w:tab w:val="left" w:pos="5103"/>
        </w:tabs>
        <w:snapToGrid w:val="0"/>
        <w:rPr>
          <w:rFonts w:eastAsia="宋体"/>
          <w:i/>
          <w:sz w:val="21"/>
          <w:szCs w:val="21"/>
          <w:lang w:val="en-US" w:eastAsia="zh-CN"/>
        </w:rPr>
      </w:pPr>
      <w:r w:rsidRPr="006C2F06">
        <w:rPr>
          <w:rFonts w:eastAsia="宋体"/>
          <w:i/>
          <w:sz w:val="21"/>
          <w:szCs w:val="21"/>
          <w:lang w:val="en-US" w:eastAsia="zh-CN"/>
        </w:rPr>
        <w:t>Precoder selection for interference UE</w:t>
      </w:r>
    </w:p>
    <w:p w14:paraId="78D89145" w14:textId="77777777" w:rsidR="006C2F06" w:rsidRPr="006C2F06" w:rsidRDefault="006C2F06" w:rsidP="006C2F06">
      <w:pPr>
        <w:pStyle w:val="a0"/>
        <w:numPr>
          <w:ilvl w:val="1"/>
          <w:numId w:val="6"/>
        </w:numPr>
        <w:tabs>
          <w:tab w:val="num" w:pos="226"/>
          <w:tab w:val="num" w:pos="284"/>
          <w:tab w:val="left" w:pos="5103"/>
        </w:tabs>
        <w:snapToGrid w:val="0"/>
        <w:rPr>
          <w:rFonts w:eastAsia="宋体"/>
          <w:i/>
          <w:sz w:val="21"/>
          <w:szCs w:val="21"/>
          <w:lang w:val="en-US" w:eastAsia="zh-CN"/>
        </w:rPr>
      </w:pPr>
      <w:r w:rsidRPr="006C2F06">
        <w:rPr>
          <w:rFonts w:eastAsia="宋体"/>
          <w:i/>
          <w:sz w:val="21"/>
          <w:szCs w:val="21"/>
          <w:lang w:val="en-US" w:eastAsia="zh-CN"/>
        </w:rPr>
        <w:t>2 and 4 Tx</w:t>
      </w:r>
    </w:p>
    <w:p w14:paraId="274A0B2A" w14:textId="77777777" w:rsidR="006C2F06" w:rsidRPr="006C2F06" w:rsidRDefault="006C2F06" w:rsidP="006C2F06">
      <w:pPr>
        <w:pStyle w:val="a0"/>
        <w:numPr>
          <w:ilvl w:val="2"/>
          <w:numId w:val="6"/>
        </w:numPr>
        <w:tabs>
          <w:tab w:val="num" w:pos="226"/>
          <w:tab w:val="num" w:pos="284"/>
          <w:tab w:val="left" w:pos="5103"/>
        </w:tabs>
        <w:snapToGrid w:val="0"/>
        <w:rPr>
          <w:rFonts w:eastAsia="宋体"/>
          <w:i/>
          <w:sz w:val="21"/>
          <w:szCs w:val="21"/>
          <w:lang w:val="en-US" w:eastAsia="zh-CN"/>
        </w:rPr>
      </w:pPr>
      <w:r w:rsidRPr="006C2F06">
        <w:rPr>
          <w:rFonts w:eastAsia="宋体"/>
          <w:i/>
          <w:sz w:val="21"/>
          <w:szCs w:val="21"/>
          <w:lang w:val="en-US" w:eastAsia="zh-CN"/>
        </w:rPr>
        <w:t>Prioritize option 1 and 2 for phase I evaluation</w:t>
      </w:r>
    </w:p>
    <w:p w14:paraId="7DE4C5DC" w14:textId="77777777" w:rsidR="006C2F06" w:rsidRPr="006C2F06" w:rsidRDefault="006C2F06" w:rsidP="00B10430">
      <w:pPr>
        <w:pStyle w:val="a0"/>
        <w:numPr>
          <w:ilvl w:val="2"/>
          <w:numId w:val="6"/>
        </w:numPr>
        <w:tabs>
          <w:tab w:val="num" w:pos="226"/>
          <w:tab w:val="num" w:pos="284"/>
          <w:tab w:val="left" w:pos="5103"/>
        </w:tabs>
        <w:snapToGrid w:val="0"/>
        <w:rPr>
          <w:rFonts w:eastAsia="宋体"/>
          <w:bCs/>
          <w:i/>
          <w:iCs/>
          <w:sz w:val="21"/>
          <w:szCs w:val="21"/>
          <w:lang w:val="en-US" w:eastAsia="zh-CN"/>
        </w:rPr>
      </w:pPr>
      <w:r w:rsidRPr="006C2F06">
        <w:rPr>
          <w:rFonts w:eastAsia="宋体"/>
          <w:bCs/>
          <w:i/>
          <w:iCs/>
          <w:sz w:val="21"/>
          <w:szCs w:val="21"/>
          <w:lang w:val="en-US" w:eastAsia="zh-CN"/>
        </w:rPr>
        <w:t>Option 1: Select the precoder to ensure orthogonality</w:t>
      </w:r>
    </w:p>
    <w:p w14:paraId="4C87757E" w14:textId="77E1CCDD" w:rsidR="006C2F06" w:rsidRPr="006C2F06" w:rsidRDefault="006C2F06" w:rsidP="00B10430">
      <w:pPr>
        <w:pStyle w:val="a0"/>
        <w:numPr>
          <w:ilvl w:val="2"/>
          <w:numId w:val="6"/>
        </w:numPr>
        <w:tabs>
          <w:tab w:val="num" w:pos="226"/>
          <w:tab w:val="num" w:pos="284"/>
          <w:tab w:val="left" w:pos="5103"/>
        </w:tabs>
        <w:snapToGrid w:val="0"/>
        <w:rPr>
          <w:rFonts w:eastAsia="宋体"/>
          <w:bCs/>
          <w:i/>
          <w:iCs/>
          <w:sz w:val="21"/>
          <w:szCs w:val="21"/>
          <w:lang w:val="en-US" w:eastAsia="zh-CN"/>
        </w:rPr>
      </w:pPr>
      <w:r w:rsidRPr="006C2F06">
        <w:rPr>
          <w:rFonts w:eastAsia="宋体"/>
          <w:bCs/>
          <w:i/>
          <w:iCs/>
          <w:sz w:val="21"/>
          <w:szCs w:val="21"/>
          <w:lang w:val="en-US" w:eastAsia="zh-CN"/>
        </w:rPr>
        <w:t>Option</w:t>
      </w:r>
      <w:r w:rsidRPr="00B10430">
        <w:rPr>
          <w:rFonts w:eastAsia="宋体"/>
          <w:bCs/>
          <w:i/>
          <w:iCs/>
          <w:sz w:val="21"/>
          <w:szCs w:val="21"/>
          <w:lang w:val="en-US" w:eastAsia="zh-CN"/>
        </w:rPr>
        <w:t xml:space="preserve"> </w:t>
      </w:r>
      <w:r w:rsidRPr="006C2F06">
        <w:rPr>
          <w:rFonts w:eastAsia="宋体"/>
          <w:bCs/>
          <w:i/>
          <w:iCs/>
          <w:sz w:val="21"/>
          <w:szCs w:val="21"/>
          <w:lang w:val="en-US" w:eastAsia="zh-CN"/>
        </w:rPr>
        <w:t>2: Random ensuring the selected PMI matrix shall not be identical to the precoding matrix applied for the UE under test</w:t>
      </w:r>
    </w:p>
    <w:p w14:paraId="03B34442" w14:textId="77777777" w:rsidR="006C2F06" w:rsidRPr="006C2F06" w:rsidRDefault="006C2F06" w:rsidP="00B10430">
      <w:pPr>
        <w:pStyle w:val="a0"/>
        <w:numPr>
          <w:ilvl w:val="2"/>
          <w:numId w:val="6"/>
        </w:numPr>
        <w:tabs>
          <w:tab w:val="num" w:pos="226"/>
          <w:tab w:val="num" w:pos="284"/>
          <w:tab w:val="left" w:pos="5103"/>
        </w:tabs>
        <w:snapToGrid w:val="0"/>
        <w:rPr>
          <w:rFonts w:eastAsia="宋体"/>
          <w:i/>
          <w:sz w:val="21"/>
          <w:szCs w:val="21"/>
          <w:lang w:val="en-US" w:eastAsia="zh-CN"/>
        </w:rPr>
      </w:pPr>
      <w:r w:rsidRPr="006C2F06">
        <w:rPr>
          <w:rFonts w:eastAsia="宋体"/>
          <w:bCs/>
          <w:i/>
          <w:iCs/>
          <w:sz w:val="21"/>
          <w:szCs w:val="21"/>
          <w:lang w:val="en-US" w:eastAsia="zh-CN"/>
        </w:rPr>
        <w:t>Option 3: Fi</w:t>
      </w:r>
      <w:r w:rsidRPr="006C2F06">
        <w:rPr>
          <w:rFonts w:eastAsia="宋体"/>
          <w:i/>
          <w:sz w:val="21"/>
          <w:szCs w:val="21"/>
          <w:lang w:val="en-US" w:eastAsia="zh-CN"/>
        </w:rPr>
        <w:t>xed</w:t>
      </w:r>
    </w:p>
    <w:p w14:paraId="75B9A2D6" w14:textId="2725E6D7" w:rsidR="000D135F" w:rsidRDefault="000D135F" w:rsidP="003D4B01">
      <w:pPr>
        <w:pStyle w:val="a0"/>
        <w:tabs>
          <w:tab w:val="num" w:pos="226"/>
          <w:tab w:val="num" w:pos="284"/>
          <w:tab w:val="left" w:pos="5103"/>
        </w:tabs>
        <w:snapToGrid w:val="0"/>
        <w:rPr>
          <w:rFonts w:eastAsia="宋体"/>
          <w:i/>
          <w:sz w:val="21"/>
          <w:szCs w:val="21"/>
          <w:lang w:val="en-US" w:eastAsia="zh-CN"/>
        </w:rPr>
      </w:pPr>
    </w:p>
    <w:p w14:paraId="74158AE3" w14:textId="67106BC5" w:rsidR="006C2F06" w:rsidRDefault="00B10430" w:rsidP="003D4B01">
      <w:pPr>
        <w:pStyle w:val="a0"/>
        <w:tabs>
          <w:tab w:val="num" w:pos="226"/>
          <w:tab w:val="num" w:pos="284"/>
          <w:tab w:val="left" w:pos="5103"/>
        </w:tabs>
        <w:snapToGrid w:val="0"/>
        <w:rPr>
          <w:rFonts w:eastAsia="宋体"/>
          <w:sz w:val="21"/>
          <w:szCs w:val="21"/>
          <w:lang w:eastAsia="zh-CN"/>
        </w:rPr>
      </w:pPr>
      <w:r w:rsidRPr="00B10430">
        <w:rPr>
          <w:rFonts w:eastAsia="宋体"/>
          <w:sz w:val="21"/>
          <w:szCs w:val="21"/>
          <w:lang w:eastAsia="zh-CN"/>
        </w:rPr>
        <w:t>We support to cover both option 1 and option 2 for phase I evaluation, but we prefer not to include fixed PMI</w:t>
      </w:r>
      <w:r w:rsidRPr="00B10430">
        <w:rPr>
          <w:rFonts w:eastAsia="宋体" w:hint="eastAsia"/>
          <w:sz w:val="21"/>
          <w:szCs w:val="21"/>
          <w:lang w:eastAsia="zh-CN"/>
        </w:rPr>
        <w:t xml:space="preserve"> </w:t>
      </w:r>
      <w:r w:rsidRPr="00B10430">
        <w:rPr>
          <w:rFonts w:eastAsia="宋体"/>
          <w:sz w:val="21"/>
          <w:szCs w:val="21"/>
          <w:lang w:eastAsia="zh-CN"/>
        </w:rPr>
        <w:t>from practical implementation perspective.</w:t>
      </w:r>
    </w:p>
    <w:p w14:paraId="28381702" w14:textId="0FB5AFE1" w:rsidR="00B10430" w:rsidRDefault="00B10430" w:rsidP="00B10430">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6C2F06">
        <w:t xml:space="preserve"> </w:t>
      </w:r>
      <w:r>
        <w:rPr>
          <w:rFonts w:eastAsia="宋体"/>
          <w:i/>
          <w:sz w:val="21"/>
          <w:szCs w:val="21"/>
          <w:lang w:eastAsia="zh-CN"/>
        </w:rPr>
        <w:t>S</w:t>
      </w:r>
      <w:r w:rsidRPr="00B10430">
        <w:rPr>
          <w:rFonts w:eastAsia="宋体"/>
          <w:i/>
          <w:sz w:val="21"/>
          <w:szCs w:val="21"/>
          <w:lang w:eastAsia="zh-CN"/>
        </w:rPr>
        <w:t>upport to cover both option 1 and option 2 for phase I evaluation, but we prefer not to include fixed PMI from practical implementation perspective</w:t>
      </w:r>
      <w:r>
        <w:rPr>
          <w:rFonts w:eastAsia="宋体" w:hint="eastAsia"/>
          <w:i/>
          <w:sz w:val="21"/>
          <w:szCs w:val="21"/>
          <w:lang w:eastAsia="zh-CN"/>
        </w:rPr>
        <w:t>.</w:t>
      </w:r>
    </w:p>
    <w:p w14:paraId="6A67D639" w14:textId="77777777" w:rsidR="00B10430" w:rsidRDefault="00B10430" w:rsidP="0030081A">
      <w:pPr>
        <w:pStyle w:val="a0"/>
        <w:tabs>
          <w:tab w:val="num" w:pos="226"/>
          <w:tab w:val="num" w:pos="284"/>
          <w:tab w:val="left" w:pos="5103"/>
        </w:tabs>
        <w:snapToGrid w:val="0"/>
        <w:rPr>
          <w:rFonts w:eastAsia="宋体"/>
          <w:b/>
          <w:sz w:val="21"/>
          <w:szCs w:val="21"/>
          <w:u w:val="single"/>
          <w:lang w:eastAsia="zh-CN"/>
        </w:rPr>
      </w:pPr>
    </w:p>
    <w:p w14:paraId="4F5A1A50" w14:textId="4829106C" w:rsidR="0030081A" w:rsidRDefault="000D135F" w:rsidP="0030081A">
      <w:pPr>
        <w:pStyle w:val="a0"/>
        <w:tabs>
          <w:tab w:val="num" w:pos="226"/>
          <w:tab w:val="num" w:pos="284"/>
          <w:tab w:val="left" w:pos="5103"/>
        </w:tabs>
        <w:snapToGrid w:val="0"/>
        <w:rPr>
          <w:rFonts w:eastAsia="宋体"/>
          <w:b/>
          <w:sz w:val="21"/>
          <w:szCs w:val="21"/>
          <w:u w:val="single"/>
          <w:lang w:eastAsia="zh-CN"/>
        </w:rPr>
      </w:pPr>
      <w:r>
        <w:rPr>
          <w:rFonts w:eastAsia="宋体"/>
          <w:b/>
          <w:sz w:val="21"/>
          <w:szCs w:val="21"/>
          <w:u w:val="single"/>
          <w:lang w:eastAsia="zh-CN"/>
        </w:rPr>
        <w:t>C</w:t>
      </w:r>
      <w:r w:rsidR="0030081A">
        <w:rPr>
          <w:rFonts w:eastAsia="宋体" w:hint="eastAsia"/>
          <w:b/>
          <w:sz w:val="21"/>
          <w:szCs w:val="21"/>
          <w:u w:val="single"/>
          <w:lang w:eastAsia="zh-CN"/>
        </w:rPr>
        <w:t>hannel bandwidth</w:t>
      </w:r>
    </w:p>
    <w:p w14:paraId="2749D162" w14:textId="3FF9C053" w:rsidR="000D135F" w:rsidRDefault="000D135F" w:rsidP="0030081A">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0FD420AF" w14:textId="6A6B6E74" w:rsidR="000D135F" w:rsidRPr="00DE54F9" w:rsidRDefault="000D135F" w:rsidP="000D135F">
      <w:pPr>
        <w:pStyle w:val="a0"/>
        <w:numPr>
          <w:ilvl w:val="0"/>
          <w:numId w:val="6"/>
        </w:numPr>
        <w:tabs>
          <w:tab w:val="num" w:pos="226"/>
          <w:tab w:val="num" w:pos="284"/>
          <w:tab w:val="left" w:pos="5103"/>
        </w:tabs>
        <w:snapToGrid w:val="0"/>
        <w:rPr>
          <w:bCs/>
          <w:i/>
          <w:iCs/>
          <w:sz w:val="21"/>
          <w:szCs w:val="21"/>
        </w:rPr>
      </w:pPr>
      <w:r>
        <w:rPr>
          <w:bCs/>
          <w:i/>
          <w:iCs/>
          <w:sz w:val="21"/>
          <w:szCs w:val="21"/>
          <w:lang w:val="en-GB"/>
        </w:rPr>
        <w:t>Channel bandwidth:</w:t>
      </w:r>
    </w:p>
    <w:p w14:paraId="19534642" w14:textId="77777777" w:rsidR="000D135F" w:rsidRPr="000D135F" w:rsidRDefault="000D135F" w:rsidP="000D135F">
      <w:pPr>
        <w:pStyle w:val="a0"/>
        <w:numPr>
          <w:ilvl w:val="1"/>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Option 1 </w:t>
      </w:r>
    </w:p>
    <w:p w14:paraId="2ABB09CD"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GB" w:eastAsia="zh-CN"/>
        </w:rPr>
      </w:pPr>
      <w:r w:rsidRPr="000D135F">
        <w:rPr>
          <w:rFonts w:eastAsia="宋体"/>
          <w:i/>
          <w:sz w:val="21"/>
          <w:szCs w:val="21"/>
          <w:lang w:val="en-GB" w:eastAsia="zh-CN"/>
        </w:rPr>
        <w:t>For FDD 15kHz SCS: Cover 10MHz and 50MHz CBW</w:t>
      </w:r>
    </w:p>
    <w:p w14:paraId="6473BD4F"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For TDD 30kHz SCS: Cover 40MHz and 100MHz CBW</w:t>
      </w:r>
    </w:p>
    <w:p w14:paraId="4732769C" w14:textId="77777777" w:rsidR="000D135F" w:rsidRPr="000D135F" w:rsidRDefault="000D135F" w:rsidP="000D135F">
      <w:pPr>
        <w:pStyle w:val="a0"/>
        <w:numPr>
          <w:ilvl w:val="1"/>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Option 2: </w:t>
      </w:r>
    </w:p>
    <w:p w14:paraId="75FD22A0"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GB" w:eastAsia="zh-CN"/>
        </w:rPr>
      </w:pPr>
      <w:r w:rsidRPr="000D135F">
        <w:rPr>
          <w:rFonts w:eastAsia="宋体"/>
          <w:i/>
          <w:sz w:val="21"/>
          <w:szCs w:val="21"/>
          <w:lang w:val="en-GB" w:eastAsia="zh-CN"/>
        </w:rPr>
        <w:t>For FDD 15kHz SCS: Cover 10MHz</w:t>
      </w:r>
    </w:p>
    <w:p w14:paraId="0B2639CE"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For TDD 30kHz SCS: Cover 40MHz </w:t>
      </w:r>
    </w:p>
    <w:p w14:paraId="54845A0B" w14:textId="77777777" w:rsidR="000D135F" w:rsidRPr="000D135F" w:rsidRDefault="000D135F" w:rsidP="000D135F">
      <w:pPr>
        <w:pStyle w:val="a0"/>
        <w:numPr>
          <w:ilvl w:val="1"/>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 xml:space="preserve">Option 3: </w:t>
      </w:r>
    </w:p>
    <w:p w14:paraId="747F3966"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GB" w:eastAsia="zh-CN"/>
        </w:rPr>
      </w:pPr>
      <w:r w:rsidRPr="000D135F">
        <w:rPr>
          <w:rFonts w:eastAsia="宋体"/>
          <w:i/>
          <w:sz w:val="21"/>
          <w:szCs w:val="21"/>
          <w:lang w:val="en-GB" w:eastAsia="zh-CN"/>
        </w:rPr>
        <w:t>For FDD 15kHz SCS: Cover 10MHz and 40MHz CBW</w:t>
      </w:r>
    </w:p>
    <w:p w14:paraId="4FCA035A" w14:textId="77777777" w:rsidR="000D135F" w:rsidRPr="000D135F" w:rsidRDefault="000D135F" w:rsidP="000D135F">
      <w:pPr>
        <w:pStyle w:val="a0"/>
        <w:numPr>
          <w:ilvl w:val="2"/>
          <w:numId w:val="6"/>
        </w:numPr>
        <w:tabs>
          <w:tab w:val="num" w:pos="226"/>
          <w:tab w:val="num" w:pos="284"/>
          <w:tab w:val="left" w:pos="5103"/>
        </w:tabs>
        <w:snapToGrid w:val="0"/>
        <w:rPr>
          <w:rFonts w:eastAsia="宋体"/>
          <w:i/>
          <w:sz w:val="21"/>
          <w:szCs w:val="21"/>
          <w:lang w:val="en-US" w:eastAsia="zh-CN"/>
        </w:rPr>
      </w:pPr>
      <w:r w:rsidRPr="000D135F">
        <w:rPr>
          <w:rFonts w:eastAsia="宋体"/>
          <w:i/>
          <w:sz w:val="21"/>
          <w:szCs w:val="21"/>
          <w:lang w:val="en-GB" w:eastAsia="zh-CN"/>
        </w:rPr>
        <w:t>For TDD 30kHz SCS: Cover 40MHz and 100MHz CBW</w:t>
      </w:r>
    </w:p>
    <w:p w14:paraId="2FE39AA9" w14:textId="77777777" w:rsidR="00B10430" w:rsidRPr="00B10430" w:rsidRDefault="00B10430" w:rsidP="00B10430">
      <w:pPr>
        <w:pStyle w:val="a0"/>
        <w:numPr>
          <w:ilvl w:val="1"/>
          <w:numId w:val="6"/>
        </w:numPr>
        <w:tabs>
          <w:tab w:val="num" w:pos="226"/>
          <w:tab w:val="num" w:pos="284"/>
          <w:tab w:val="left" w:pos="5103"/>
        </w:tabs>
        <w:snapToGrid w:val="0"/>
        <w:rPr>
          <w:rFonts w:eastAsia="宋体"/>
          <w:i/>
          <w:sz w:val="21"/>
          <w:szCs w:val="21"/>
          <w:lang w:val="en-GB" w:eastAsia="zh-CN"/>
        </w:rPr>
      </w:pPr>
      <w:r w:rsidRPr="00B10430">
        <w:rPr>
          <w:rFonts w:eastAsia="宋体"/>
          <w:i/>
          <w:sz w:val="21"/>
          <w:szCs w:val="21"/>
          <w:lang w:val="en-GB" w:eastAsia="zh-CN"/>
        </w:rPr>
        <w:t>Option 4: Different assumptions for evaluation phase and for requirements definition can be considered</w:t>
      </w:r>
    </w:p>
    <w:p w14:paraId="6B53FB14" w14:textId="77777777" w:rsidR="000D135F" w:rsidRPr="00B10430" w:rsidRDefault="000D135F" w:rsidP="0030081A">
      <w:pPr>
        <w:pStyle w:val="a0"/>
        <w:tabs>
          <w:tab w:val="num" w:pos="226"/>
          <w:tab w:val="num" w:pos="284"/>
          <w:tab w:val="left" w:pos="5103"/>
        </w:tabs>
        <w:snapToGrid w:val="0"/>
        <w:rPr>
          <w:rFonts w:eastAsia="宋体"/>
          <w:b/>
          <w:sz w:val="21"/>
          <w:szCs w:val="21"/>
          <w:u w:val="single"/>
          <w:lang w:val="en-US" w:eastAsia="zh-CN"/>
        </w:rPr>
      </w:pPr>
    </w:p>
    <w:p w14:paraId="4EB05304" w14:textId="7AAA79AE" w:rsidR="0030081A" w:rsidRDefault="00373C98"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Similar with the proposal of additionally consider larger CBW f</w:t>
      </w:r>
      <w:r w:rsidR="0030081A">
        <w:rPr>
          <w:rFonts w:eastAsia="宋体" w:hint="eastAsia"/>
          <w:sz w:val="21"/>
          <w:szCs w:val="21"/>
          <w:lang w:eastAsia="zh-CN"/>
        </w:rPr>
        <w:t>or the channel bandwidth</w:t>
      </w:r>
      <w:r>
        <w:rPr>
          <w:rFonts w:eastAsia="宋体"/>
          <w:sz w:val="21"/>
          <w:szCs w:val="21"/>
          <w:lang w:eastAsia="zh-CN"/>
        </w:rPr>
        <w:t xml:space="preserve"> for intra-cell inter user test</w:t>
      </w:r>
      <w:r w:rsidR="0030081A">
        <w:rPr>
          <w:rFonts w:eastAsia="宋体" w:hint="eastAsia"/>
          <w:sz w:val="21"/>
          <w:szCs w:val="21"/>
          <w:lang w:eastAsia="zh-CN"/>
        </w:rPr>
        <w:t xml:space="preserve">, we </w:t>
      </w:r>
      <w:r>
        <w:rPr>
          <w:rFonts w:eastAsia="宋体"/>
          <w:sz w:val="21"/>
          <w:szCs w:val="21"/>
          <w:lang w:eastAsia="zh-CN"/>
        </w:rPr>
        <w:t xml:space="preserve">also </w:t>
      </w:r>
      <w:r w:rsidR="001C1E0D">
        <w:rPr>
          <w:rFonts w:eastAsia="宋体" w:hint="eastAsia"/>
          <w:sz w:val="21"/>
          <w:szCs w:val="21"/>
          <w:lang w:eastAsia="zh-CN"/>
        </w:rPr>
        <w:t>support</w:t>
      </w:r>
      <w:r w:rsidR="0030081A">
        <w:rPr>
          <w:rFonts w:eastAsia="宋体" w:hint="eastAsia"/>
          <w:sz w:val="21"/>
          <w:szCs w:val="21"/>
          <w:lang w:eastAsia="zh-CN"/>
        </w:rPr>
        <w:t xml:space="preserve"> to consider 10 MHz and 40 MHz for FDD 15kHz SCS, 40MHz and 100MHz for TDD 30kHz SCS</w:t>
      </w:r>
      <w:r>
        <w:rPr>
          <w:rFonts w:eastAsia="宋体"/>
          <w:sz w:val="21"/>
          <w:szCs w:val="21"/>
          <w:lang w:eastAsia="zh-CN"/>
        </w:rPr>
        <w:t>, because UE performance under larger CBW will be different, due to the increased complexity of interference estimation process</w:t>
      </w:r>
      <w:r w:rsidR="0030081A">
        <w:rPr>
          <w:rFonts w:eastAsia="宋体" w:hint="eastAsia"/>
          <w:sz w:val="21"/>
          <w:szCs w:val="21"/>
          <w:lang w:eastAsia="zh-CN"/>
        </w:rPr>
        <w:t>.</w:t>
      </w:r>
    </w:p>
    <w:p w14:paraId="40366B7C" w14:textId="5E10F867" w:rsidR="0030081A" w:rsidRPr="00F24099" w:rsidRDefault="0030081A" w:rsidP="0030081A">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sidR="00373C98">
        <w:rPr>
          <w:rFonts w:eastAsia="宋体"/>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sidRPr="0017408D">
        <w:rPr>
          <w:rFonts w:eastAsia="宋体" w:hint="eastAsia"/>
          <w:i/>
          <w:sz w:val="21"/>
          <w:szCs w:val="21"/>
          <w:lang w:eastAsia="zh-CN"/>
        </w:rPr>
        <w:t>C</w:t>
      </w:r>
      <w:r w:rsidRPr="0017408D">
        <w:rPr>
          <w:rFonts w:eastAsia="宋体"/>
          <w:i/>
          <w:sz w:val="21"/>
          <w:szCs w:val="21"/>
          <w:lang w:eastAsia="zh-CN"/>
        </w:rPr>
        <w:t>over 10 MHz and 40 MHz channel bandwidth for FDD 15kHz SCS, 40MHz and 100MHz channel bandwidth for TDD 30kHz SCS.</w:t>
      </w:r>
    </w:p>
    <w:p w14:paraId="5541FA43" w14:textId="77777777" w:rsidR="009938BD" w:rsidRPr="008B07DF" w:rsidRDefault="009938BD" w:rsidP="009938B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Conclusions</w:t>
      </w:r>
    </w:p>
    <w:p w14:paraId="6E816FB4" w14:textId="1854BE98" w:rsidR="00C34AAD" w:rsidRDefault="00C80601" w:rsidP="00C34AAD">
      <w:pPr>
        <w:pStyle w:val="a0"/>
        <w:tabs>
          <w:tab w:val="num" w:pos="226"/>
          <w:tab w:val="num" w:pos="284"/>
          <w:tab w:val="left" w:pos="5103"/>
        </w:tabs>
        <w:snapToGrid w:val="0"/>
        <w:rPr>
          <w:rFonts w:eastAsia="宋体"/>
          <w:sz w:val="21"/>
          <w:szCs w:val="21"/>
          <w:lang w:eastAsia="zh-CN"/>
        </w:rPr>
      </w:pPr>
      <w:r w:rsidRPr="00C76346">
        <w:rPr>
          <w:rFonts w:eastAsia="宋体"/>
          <w:sz w:val="21"/>
          <w:szCs w:val="21"/>
          <w:lang w:eastAsia="zh-CN"/>
        </w:rPr>
        <w:t xml:space="preserve">The following proposals were </w:t>
      </w:r>
      <w:r w:rsidR="00C34AAD">
        <w:rPr>
          <w:rFonts w:eastAsia="宋体"/>
          <w:sz w:val="21"/>
          <w:szCs w:val="21"/>
          <w:lang w:eastAsia="zh-CN"/>
        </w:rPr>
        <w:t>given</w:t>
      </w:r>
      <w:r w:rsidRPr="00C76346">
        <w:rPr>
          <w:rFonts w:eastAsia="宋体"/>
          <w:sz w:val="21"/>
          <w:szCs w:val="21"/>
          <w:lang w:eastAsia="zh-CN"/>
        </w:rPr>
        <w:t xml:space="preserve"> </w:t>
      </w:r>
      <w:r w:rsidR="00373C98" w:rsidRPr="00373C98">
        <w:rPr>
          <w:rFonts w:eastAsia="宋体" w:hint="eastAsia"/>
          <w:sz w:val="21"/>
          <w:szCs w:val="21"/>
          <w:lang w:eastAsia="zh-CN"/>
        </w:rPr>
        <w:t xml:space="preserve">on UE MMSE-IRC receiver for </w:t>
      </w:r>
      <w:r w:rsidR="00373C98" w:rsidRPr="00373C98">
        <w:rPr>
          <w:rFonts w:eastAsia="宋体"/>
          <w:sz w:val="21"/>
          <w:szCs w:val="21"/>
          <w:lang w:eastAsia="zh-CN"/>
        </w:rPr>
        <w:t>intra-cell inter-user interference</w:t>
      </w:r>
      <w:r w:rsidR="00373C98" w:rsidRPr="00373C98">
        <w:rPr>
          <w:rFonts w:eastAsia="宋体" w:hint="eastAsia"/>
          <w:sz w:val="21"/>
          <w:szCs w:val="21"/>
          <w:lang w:eastAsia="zh-CN"/>
        </w:rPr>
        <w:t xml:space="preserve"> </w:t>
      </w:r>
      <w:r w:rsidR="00373C98" w:rsidRPr="00373C98">
        <w:rPr>
          <w:rFonts w:eastAsia="宋体"/>
          <w:sz w:val="21"/>
          <w:szCs w:val="21"/>
          <w:lang w:eastAsia="zh-CN"/>
        </w:rPr>
        <w:t>suppression</w:t>
      </w:r>
      <w:r w:rsidRPr="00C76346">
        <w:rPr>
          <w:rFonts w:eastAsia="宋体"/>
          <w:sz w:val="21"/>
          <w:szCs w:val="21"/>
          <w:lang w:eastAsia="zh-CN"/>
        </w:rPr>
        <w:t>:</w:t>
      </w:r>
    </w:p>
    <w:p w14:paraId="0DF2642F" w14:textId="77777777" w:rsidR="00373C98" w:rsidRPr="00AE0714" w:rsidRDefault="00373C98" w:rsidP="00373C98">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sidRPr="006C2F06">
        <w:t xml:space="preserve"> </w:t>
      </w:r>
      <w:r w:rsidRPr="006C2F06">
        <w:rPr>
          <w:rFonts w:eastAsia="宋体"/>
          <w:i/>
          <w:sz w:val="21"/>
          <w:szCs w:val="21"/>
          <w:lang w:eastAsia="zh-CN"/>
        </w:rPr>
        <w:t>UE performance under 8Tx/16Tx should be additionally evaluated at least in this phase I stage</w:t>
      </w:r>
      <w:r>
        <w:rPr>
          <w:rFonts w:eastAsia="宋体" w:hint="eastAsia"/>
          <w:i/>
          <w:sz w:val="21"/>
          <w:szCs w:val="21"/>
          <w:lang w:eastAsia="zh-CN"/>
        </w:rPr>
        <w:t>.</w:t>
      </w:r>
    </w:p>
    <w:p w14:paraId="26FA1F97" w14:textId="77777777" w:rsidR="00373C98" w:rsidRDefault="00373C98" w:rsidP="00373C98">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C2F06">
        <w:t xml:space="preserve"> </w:t>
      </w:r>
      <w:r>
        <w:rPr>
          <w:rFonts w:eastAsia="宋体"/>
          <w:i/>
          <w:sz w:val="21"/>
          <w:szCs w:val="21"/>
          <w:lang w:eastAsia="zh-CN"/>
        </w:rPr>
        <w:t>E</w:t>
      </w:r>
      <w:r w:rsidRPr="006C2F06">
        <w:rPr>
          <w:rFonts w:eastAsia="宋体"/>
          <w:i/>
          <w:sz w:val="21"/>
          <w:szCs w:val="21"/>
          <w:lang w:eastAsia="zh-CN"/>
        </w:rPr>
        <w:t>ncourage companies to have more investigation and discussion, on whether we can come up with alternative test metrics for UE supporting MMSE-IRC receiver under 8Tx/16Tx MU-MIMO scenarios, e.g., using random target precoder selection under SNR that achieves larger TP, or testing the reported PMI or CQI under MU-MIMO scenarios, etc</w:t>
      </w:r>
      <w:r>
        <w:rPr>
          <w:rFonts w:eastAsia="宋体" w:hint="eastAsia"/>
          <w:i/>
          <w:sz w:val="21"/>
          <w:szCs w:val="21"/>
          <w:lang w:eastAsia="zh-CN"/>
        </w:rPr>
        <w:t>.</w:t>
      </w:r>
    </w:p>
    <w:p w14:paraId="649AA664" w14:textId="77777777" w:rsidR="00373C98" w:rsidRDefault="00373C98" w:rsidP="00373C98">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6C2F06">
        <w:t xml:space="preserve"> </w:t>
      </w:r>
      <w:r>
        <w:rPr>
          <w:rFonts w:eastAsia="宋体"/>
          <w:i/>
          <w:sz w:val="21"/>
          <w:szCs w:val="21"/>
          <w:lang w:eastAsia="zh-CN"/>
        </w:rPr>
        <w:t>S</w:t>
      </w:r>
      <w:r w:rsidRPr="00B10430">
        <w:rPr>
          <w:rFonts w:eastAsia="宋体"/>
          <w:i/>
          <w:sz w:val="21"/>
          <w:szCs w:val="21"/>
          <w:lang w:eastAsia="zh-CN"/>
        </w:rPr>
        <w:t>upport to cover both option 1 and option 2 for phase I evaluation, but we prefer not to include fixed PMI from practical implementation perspective</w:t>
      </w:r>
      <w:r>
        <w:rPr>
          <w:rFonts w:eastAsia="宋体" w:hint="eastAsia"/>
          <w:i/>
          <w:sz w:val="21"/>
          <w:szCs w:val="21"/>
          <w:lang w:eastAsia="zh-CN"/>
        </w:rPr>
        <w:t>.</w:t>
      </w:r>
    </w:p>
    <w:p w14:paraId="48EED872" w14:textId="2C6F3CBD" w:rsidR="00373C98" w:rsidRPr="00373C98" w:rsidRDefault="00373C98" w:rsidP="00C34AAD">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sidRPr="0017408D">
        <w:rPr>
          <w:rFonts w:eastAsia="宋体" w:hint="eastAsia"/>
          <w:i/>
          <w:sz w:val="21"/>
          <w:szCs w:val="21"/>
          <w:lang w:eastAsia="zh-CN"/>
        </w:rPr>
        <w:t>C</w:t>
      </w:r>
      <w:r w:rsidRPr="0017408D">
        <w:rPr>
          <w:rFonts w:eastAsia="宋体"/>
          <w:i/>
          <w:sz w:val="21"/>
          <w:szCs w:val="21"/>
          <w:lang w:eastAsia="zh-CN"/>
        </w:rPr>
        <w:t>over 10 MHz and 40 MHz channel bandwidth for FDD 15kHz SCS, 40MHz and 100MHz channel bandwidth for TDD 30kHz SCS.</w:t>
      </w:r>
    </w:p>
    <w:p w14:paraId="570EC4FD"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025F97DC" w14:textId="7AD47F8D" w:rsidR="00925D71" w:rsidRPr="003F62AB" w:rsidRDefault="007D744A" w:rsidP="00C34AAD">
      <w:pPr>
        <w:pStyle w:val="2"/>
        <w:ind w:left="400" w:hanging="400"/>
      </w:pPr>
      <w:r w:rsidRPr="005F14AC">
        <w:t>R</w:t>
      </w:r>
      <w:r w:rsidR="00C34AAD">
        <w:t>4</w:t>
      </w:r>
      <w:r w:rsidRPr="005F14AC">
        <w:t>-210</w:t>
      </w:r>
      <w:r w:rsidR="007C02F0">
        <w:t>8666</w:t>
      </w:r>
      <w:r w:rsidRPr="005F14AC">
        <w:rPr>
          <w:rFonts w:hint="eastAsia"/>
        </w:rPr>
        <w:t xml:space="preserve">, </w:t>
      </w:r>
      <w:r w:rsidR="00CE52F9" w:rsidRPr="00CE52F9">
        <w:rPr>
          <w:lang w:val="en-US"/>
        </w:rPr>
        <w:t>Way Forward on MMSE-IRC for intra-cell inter-user interference</w:t>
      </w:r>
      <w:r w:rsidRPr="005F14AC">
        <w:rPr>
          <w:rFonts w:hint="eastAsia"/>
        </w:rPr>
        <w:t xml:space="preserve">, </w:t>
      </w:r>
      <w:r w:rsidR="00CE52F9">
        <w:t>Huawei</w:t>
      </w:r>
      <w:r w:rsidRPr="005F14AC">
        <w:rPr>
          <w:rFonts w:hint="eastAsia"/>
        </w:rPr>
        <w:t>, RAN</w:t>
      </w:r>
      <w:r w:rsidR="00CE52F9">
        <w:t>4</w:t>
      </w:r>
      <w:r w:rsidRPr="005F14AC">
        <w:rPr>
          <w:rFonts w:hint="eastAsia"/>
        </w:rPr>
        <w:t xml:space="preserve"> #9</w:t>
      </w:r>
      <w:r w:rsidR="007C02F0">
        <w:t>9</w:t>
      </w:r>
      <w:r w:rsidR="00CE52F9">
        <w:t>-</w:t>
      </w:r>
      <w:r w:rsidRPr="005F14AC">
        <w:rPr>
          <w:rFonts w:hint="eastAsia"/>
        </w:rPr>
        <w:t xml:space="preserve">e, </w:t>
      </w:r>
      <w:r w:rsidR="007C02F0">
        <w:t>May</w:t>
      </w:r>
      <w:r w:rsidRPr="005F14AC">
        <w:rPr>
          <w:rFonts w:hint="eastAsia"/>
        </w:rPr>
        <w:t xml:space="preserve"> 202</w:t>
      </w:r>
      <w:r>
        <w:rPr>
          <w:rFonts w:hint="eastAsia"/>
        </w:rPr>
        <w:t>1</w:t>
      </w:r>
      <w:r w:rsidRPr="005F14AC">
        <w:rPr>
          <w:rFonts w:hint="eastAsia"/>
        </w:rPr>
        <w:t>.</w:t>
      </w:r>
    </w:p>
    <w:sectPr w:rsidR="00925D71" w:rsidRPr="003F62A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DF38" w14:textId="77777777" w:rsidR="00106A0A" w:rsidRDefault="00106A0A" w:rsidP="00E7784C">
      <w:r>
        <w:separator/>
      </w:r>
    </w:p>
  </w:endnote>
  <w:endnote w:type="continuationSeparator" w:id="0">
    <w:p w14:paraId="51A393C8" w14:textId="77777777" w:rsidR="00106A0A" w:rsidRDefault="00106A0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FDBF" w14:textId="77777777" w:rsidR="002D1C8C" w:rsidRPr="003B0AB3" w:rsidRDefault="002D1C8C" w:rsidP="00CB33AF">
    <w:pPr>
      <w:pStyle w:val="a9"/>
      <w:jc w:val="center"/>
      <w:rPr>
        <w:rFonts w:eastAsia="宋体"/>
        <w:lang w:eastAsia="zh-CN"/>
      </w:rPr>
    </w:pPr>
    <w:r>
      <w:fldChar w:fldCharType="begin"/>
    </w:r>
    <w:r>
      <w:instrText>PAGE   \* MERGEFORMAT</w:instrText>
    </w:r>
    <w:r>
      <w:fldChar w:fldCharType="separate"/>
    </w:r>
    <w:r w:rsidR="0062731D" w:rsidRPr="0062731D">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7295" w14:textId="77777777" w:rsidR="00106A0A" w:rsidRDefault="00106A0A" w:rsidP="00E7784C">
      <w:r>
        <w:separator/>
      </w:r>
    </w:p>
  </w:footnote>
  <w:footnote w:type="continuationSeparator" w:id="0">
    <w:p w14:paraId="4583A50C" w14:textId="77777777" w:rsidR="00106A0A" w:rsidRDefault="00106A0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108E"/>
    <w:multiLevelType w:val="hybridMultilevel"/>
    <w:tmpl w:val="83EEE7E6"/>
    <w:lvl w:ilvl="0" w:tplc="2138C3DE">
      <w:start w:val="1"/>
      <w:numFmt w:val="bullet"/>
      <w:lvlText w:val="–"/>
      <w:lvlJc w:val="left"/>
      <w:pPr>
        <w:tabs>
          <w:tab w:val="num" w:pos="720"/>
        </w:tabs>
        <w:ind w:left="720" w:hanging="360"/>
      </w:pPr>
      <w:rPr>
        <w:rFonts w:ascii="Arial" w:hAnsi="Arial" w:hint="default"/>
      </w:rPr>
    </w:lvl>
    <w:lvl w:ilvl="1" w:tplc="C23020C2">
      <w:start w:val="1"/>
      <w:numFmt w:val="bullet"/>
      <w:lvlText w:val="–"/>
      <w:lvlJc w:val="left"/>
      <w:pPr>
        <w:tabs>
          <w:tab w:val="num" w:pos="1440"/>
        </w:tabs>
        <w:ind w:left="1440" w:hanging="360"/>
      </w:pPr>
      <w:rPr>
        <w:rFonts w:ascii="Arial" w:hAnsi="Arial" w:hint="default"/>
      </w:rPr>
    </w:lvl>
    <w:lvl w:ilvl="2" w:tplc="3872CEA2">
      <w:numFmt w:val="bullet"/>
      <w:lvlText w:val="•"/>
      <w:lvlJc w:val="left"/>
      <w:pPr>
        <w:tabs>
          <w:tab w:val="num" w:pos="2160"/>
        </w:tabs>
        <w:ind w:left="2160" w:hanging="360"/>
      </w:pPr>
      <w:rPr>
        <w:rFonts w:ascii="Arial" w:hAnsi="Arial" w:hint="default"/>
      </w:rPr>
    </w:lvl>
    <w:lvl w:ilvl="3" w:tplc="995ABBB6" w:tentative="1">
      <w:start w:val="1"/>
      <w:numFmt w:val="bullet"/>
      <w:lvlText w:val="–"/>
      <w:lvlJc w:val="left"/>
      <w:pPr>
        <w:tabs>
          <w:tab w:val="num" w:pos="2880"/>
        </w:tabs>
        <w:ind w:left="2880" w:hanging="360"/>
      </w:pPr>
      <w:rPr>
        <w:rFonts w:ascii="Arial" w:hAnsi="Arial" w:hint="default"/>
      </w:rPr>
    </w:lvl>
    <w:lvl w:ilvl="4" w:tplc="B30EC1EA" w:tentative="1">
      <w:start w:val="1"/>
      <w:numFmt w:val="bullet"/>
      <w:lvlText w:val="–"/>
      <w:lvlJc w:val="left"/>
      <w:pPr>
        <w:tabs>
          <w:tab w:val="num" w:pos="3600"/>
        </w:tabs>
        <w:ind w:left="3600" w:hanging="360"/>
      </w:pPr>
      <w:rPr>
        <w:rFonts w:ascii="Arial" w:hAnsi="Arial" w:hint="default"/>
      </w:rPr>
    </w:lvl>
    <w:lvl w:ilvl="5" w:tplc="C6E0203C" w:tentative="1">
      <w:start w:val="1"/>
      <w:numFmt w:val="bullet"/>
      <w:lvlText w:val="–"/>
      <w:lvlJc w:val="left"/>
      <w:pPr>
        <w:tabs>
          <w:tab w:val="num" w:pos="4320"/>
        </w:tabs>
        <w:ind w:left="4320" w:hanging="360"/>
      </w:pPr>
      <w:rPr>
        <w:rFonts w:ascii="Arial" w:hAnsi="Arial" w:hint="default"/>
      </w:rPr>
    </w:lvl>
    <w:lvl w:ilvl="6" w:tplc="FE5A66A2" w:tentative="1">
      <w:start w:val="1"/>
      <w:numFmt w:val="bullet"/>
      <w:lvlText w:val="–"/>
      <w:lvlJc w:val="left"/>
      <w:pPr>
        <w:tabs>
          <w:tab w:val="num" w:pos="5040"/>
        </w:tabs>
        <w:ind w:left="5040" w:hanging="360"/>
      </w:pPr>
      <w:rPr>
        <w:rFonts w:ascii="Arial" w:hAnsi="Arial" w:hint="default"/>
      </w:rPr>
    </w:lvl>
    <w:lvl w:ilvl="7" w:tplc="E7A89B94" w:tentative="1">
      <w:start w:val="1"/>
      <w:numFmt w:val="bullet"/>
      <w:lvlText w:val="–"/>
      <w:lvlJc w:val="left"/>
      <w:pPr>
        <w:tabs>
          <w:tab w:val="num" w:pos="5760"/>
        </w:tabs>
        <w:ind w:left="5760" w:hanging="360"/>
      </w:pPr>
      <w:rPr>
        <w:rFonts w:ascii="Arial" w:hAnsi="Arial" w:hint="default"/>
      </w:rPr>
    </w:lvl>
    <w:lvl w:ilvl="8" w:tplc="FC864C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0BA5399"/>
    <w:multiLevelType w:val="hybridMultilevel"/>
    <w:tmpl w:val="DAC656F2"/>
    <w:lvl w:ilvl="0" w:tplc="D2AEDF28">
      <w:start w:val="1"/>
      <w:numFmt w:val="bullet"/>
      <w:lvlText w:val="•"/>
      <w:lvlJc w:val="left"/>
      <w:pPr>
        <w:tabs>
          <w:tab w:val="num" w:pos="720"/>
        </w:tabs>
        <w:ind w:left="720" w:hanging="360"/>
      </w:pPr>
      <w:rPr>
        <w:rFonts w:ascii="Arial" w:hAnsi="Arial" w:hint="default"/>
      </w:rPr>
    </w:lvl>
    <w:lvl w:ilvl="1" w:tplc="8AD6D584">
      <w:numFmt w:val="bullet"/>
      <w:lvlText w:val="–"/>
      <w:lvlJc w:val="left"/>
      <w:pPr>
        <w:tabs>
          <w:tab w:val="num" w:pos="1440"/>
        </w:tabs>
        <w:ind w:left="1440" w:hanging="360"/>
      </w:pPr>
      <w:rPr>
        <w:rFonts w:ascii="Arial" w:hAnsi="Arial" w:hint="default"/>
      </w:rPr>
    </w:lvl>
    <w:lvl w:ilvl="2" w:tplc="B2BC711E">
      <w:numFmt w:val="bullet"/>
      <w:lvlText w:val="•"/>
      <w:lvlJc w:val="left"/>
      <w:pPr>
        <w:tabs>
          <w:tab w:val="num" w:pos="2160"/>
        </w:tabs>
        <w:ind w:left="2160" w:hanging="360"/>
      </w:pPr>
      <w:rPr>
        <w:rFonts w:ascii="Arial" w:hAnsi="Arial" w:hint="default"/>
      </w:rPr>
    </w:lvl>
    <w:lvl w:ilvl="3" w:tplc="1556CA2E">
      <w:numFmt w:val="bullet"/>
      <w:lvlText w:val="–"/>
      <w:lvlJc w:val="left"/>
      <w:pPr>
        <w:tabs>
          <w:tab w:val="num" w:pos="2880"/>
        </w:tabs>
        <w:ind w:left="2880" w:hanging="360"/>
      </w:pPr>
      <w:rPr>
        <w:rFonts w:ascii="Arial" w:hAnsi="Arial" w:hint="default"/>
      </w:rPr>
    </w:lvl>
    <w:lvl w:ilvl="4" w:tplc="FE6AECE6" w:tentative="1">
      <w:start w:val="1"/>
      <w:numFmt w:val="bullet"/>
      <w:lvlText w:val="•"/>
      <w:lvlJc w:val="left"/>
      <w:pPr>
        <w:tabs>
          <w:tab w:val="num" w:pos="3600"/>
        </w:tabs>
        <w:ind w:left="3600" w:hanging="360"/>
      </w:pPr>
      <w:rPr>
        <w:rFonts w:ascii="Arial" w:hAnsi="Arial" w:hint="default"/>
      </w:rPr>
    </w:lvl>
    <w:lvl w:ilvl="5" w:tplc="C9986DE4" w:tentative="1">
      <w:start w:val="1"/>
      <w:numFmt w:val="bullet"/>
      <w:lvlText w:val="•"/>
      <w:lvlJc w:val="left"/>
      <w:pPr>
        <w:tabs>
          <w:tab w:val="num" w:pos="4320"/>
        </w:tabs>
        <w:ind w:left="4320" w:hanging="360"/>
      </w:pPr>
      <w:rPr>
        <w:rFonts w:ascii="Arial" w:hAnsi="Arial" w:hint="default"/>
      </w:rPr>
    </w:lvl>
    <w:lvl w:ilvl="6" w:tplc="44668FD4" w:tentative="1">
      <w:start w:val="1"/>
      <w:numFmt w:val="bullet"/>
      <w:lvlText w:val="•"/>
      <w:lvlJc w:val="left"/>
      <w:pPr>
        <w:tabs>
          <w:tab w:val="num" w:pos="5040"/>
        </w:tabs>
        <w:ind w:left="5040" w:hanging="360"/>
      </w:pPr>
      <w:rPr>
        <w:rFonts w:ascii="Arial" w:hAnsi="Arial" w:hint="default"/>
      </w:rPr>
    </w:lvl>
    <w:lvl w:ilvl="7" w:tplc="5E901CAC" w:tentative="1">
      <w:start w:val="1"/>
      <w:numFmt w:val="bullet"/>
      <w:lvlText w:val="•"/>
      <w:lvlJc w:val="left"/>
      <w:pPr>
        <w:tabs>
          <w:tab w:val="num" w:pos="5760"/>
        </w:tabs>
        <w:ind w:left="5760" w:hanging="360"/>
      </w:pPr>
      <w:rPr>
        <w:rFonts w:ascii="Arial" w:hAnsi="Arial" w:hint="default"/>
      </w:rPr>
    </w:lvl>
    <w:lvl w:ilvl="8" w:tplc="3B2091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343AC"/>
    <w:multiLevelType w:val="hybridMultilevel"/>
    <w:tmpl w:val="DB04E4E4"/>
    <w:lvl w:ilvl="0" w:tplc="94504230">
      <w:start w:val="1"/>
      <w:numFmt w:val="bullet"/>
      <w:lvlText w:val="–"/>
      <w:lvlJc w:val="left"/>
      <w:pPr>
        <w:tabs>
          <w:tab w:val="num" w:pos="720"/>
        </w:tabs>
        <w:ind w:left="720" w:hanging="360"/>
      </w:pPr>
      <w:rPr>
        <w:rFonts w:ascii="Arial" w:hAnsi="Arial" w:hint="default"/>
      </w:rPr>
    </w:lvl>
    <w:lvl w:ilvl="1" w:tplc="9AF67F4A">
      <w:start w:val="1"/>
      <w:numFmt w:val="bullet"/>
      <w:lvlText w:val="–"/>
      <w:lvlJc w:val="left"/>
      <w:pPr>
        <w:tabs>
          <w:tab w:val="num" w:pos="1440"/>
        </w:tabs>
        <w:ind w:left="1440" w:hanging="360"/>
      </w:pPr>
      <w:rPr>
        <w:rFonts w:ascii="Arial" w:hAnsi="Arial" w:hint="default"/>
      </w:rPr>
    </w:lvl>
    <w:lvl w:ilvl="2" w:tplc="DDD26666">
      <w:numFmt w:val="bullet"/>
      <w:lvlText w:val="•"/>
      <w:lvlJc w:val="left"/>
      <w:pPr>
        <w:tabs>
          <w:tab w:val="num" w:pos="2160"/>
        </w:tabs>
        <w:ind w:left="2160" w:hanging="360"/>
      </w:pPr>
      <w:rPr>
        <w:rFonts w:ascii="Arial" w:hAnsi="Arial" w:hint="default"/>
      </w:rPr>
    </w:lvl>
    <w:lvl w:ilvl="3" w:tplc="C494F3D6" w:tentative="1">
      <w:start w:val="1"/>
      <w:numFmt w:val="bullet"/>
      <w:lvlText w:val="–"/>
      <w:lvlJc w:val="left"/>
      <w:pPr>
        <w:tabs>
          <w:tab w:val="num" w:pos="2880"/>
        </w:tabs>
        <w:ind w:left="2880" w:hanging="360"/>
      </w:pPr>
      <w:rPr>
        <w:rFonts w:ascii="Arial" w:hAnsi="Arial" w:hint="default"/>
      </w:rPr>
    </w:lvl>
    <w:lvl w:ilvl="4" w:tplc="F51CDDE8" w:tentative="1">
      <w:start w:val="1"/>
      <w:numFmt w:val="bullet"/>
      <w:lvlText w:val="–"/>
      <w:lvlJc w:val="left"/>
      <w:pPr>
        <w:tabs>
          <w:tab w:val="num" w:pos="3600"/>
        </w:tabs>
        <w:ind w:left="3600" w:hanging="360"/>
      </w:pPr>
      <w:rPr>
        <w:rFonts w:ascii="Arial" w:hAnsi="Arial" w:hint="default"/>
      </w:rPr>
    </w:lvl>
    <w:lvl w:ilvl="5" w:tplc="B3704F4E" w:tentative="1">
      <w:start w:val="1"/>
      <w:numFmt w:val="bullet"/>
      <w:lvlText w:val="–"/>
      <w:lvlJc w:val="left"/>
      <w:pPr>
        <w:tabs>
          <w:tab w:val="num" w:pos="4320"/>
        </w:tabs>
        <w:ind w:left="4320" w:hanging="360"/>
      </w:pPr>
      <w:rPr>
        <w:rFonts w:ascii="Arial" w:hAnsi="Arial" w:hint="default"/>
      </w:rPr>
    </w:lvl>
    <w:lvl w:ilvl="6" w:tplc="D3A01F2E" w:tentative="1">
      <w:start w:val="1"/>
      <w:numFmt w:val="bullet"/>
      <w:lvlText w:val="–"/>
      <w:lvlJc w:val="left"/>
      <w:pPr>
        <w:tabs>
          <w:tab w:val="num" w:pos="5040"/>
        </w:tabs>
        <w:ind w:left="5040" w:hanging="360"/>
      </w:pPr>
      <w:rPr>
        <w:rFonts w:ascii="Arial" w:hAnsi="Arial" w:hint="default"/>
      </w:rPr>
    </w:lvl>
    <w:lvl w:ilvl="7" w:tplc="90243CCA" w:tentative="1">
      <w:start w:val="1"/>
      <w:numFmt w:val="bullet"/>
      <w:lvlText w:val="–"/>
      <w:lvlJc w:val="left"/>
      <w:pPr>
        <w:tabs>
          <w:tab w:val="num" w:pos="5760"/>
        </w:tabs>
        <w:ind w:left="5760" w:hanging="360"/>
      </w:pPr>
      <w:rPr>
        <w:rFonts w:ascii="Arial" w:hAnsi="Arial" w:hint="default"/>
      </w:rPr>
    </w:lvl>
    <w:lvl w:ilvl="8" w:tplc="70EC78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8650B33"/>
    <w:multiLevelType w:val="hybridMultilevel"/>
    <w:tmpl w:val="CC4E70E8"/>
    <w:lvl w:ilvl="0" w:tplc="06007598">
      <w:start w:val="1"/>
      <w:numFmt w:val="bullet"/>
      <w:lvlText w:val="•"/>
      <w:lvlJc w:val="left"/>
      <w:pPr>
        <w:tabs>
          <w:tab w:val="num" w:pos="720"/>
        </w:tabs>
        <w:ind w:left="720" w:hanging="360"/>
      </w:pPr>
      <w:rPr>
        <w:rFonts w:ascii="Arial" w:hAnsi="Arial" w:hint="default"/>
      </w:rPr>
    </w:lvl>
    <w:lvl w:ilvl="1" w:tplc="E5AA69C2" w:tentative="1">
      <w:start w:val="1"/>
      <w:numFmt w:val="bullet"/>
      <w:lvlText w:val="•"/>
      <w:lvlJc w:val="left"/>
      <w:pPr>
        <w:tabs>
          <w:tab w:val="num" w:pos="1440"/>
        </w:tabs>
        <w:ind w:left="1440" w:hanging="360"/>
      </w:pPr>
      <w:rPr>
        <w:rFonts w:ascii="Arial" w:hAnsi="Arial" w:hint="default"/>
      </w:rPr>
    </w:lvl>
    <w:lvl w:ilvl="2" w:tplc="A992CA90" w:tentative="1">
      <w:start w:val="1"/>
      <w:numFmt w:val="bullet"/>
      <w:lvlText w:val="•"/>
      <w:lvlJc w:val="left"/>
      <w:pPr>
        <w:tabs>
          <w:tab w:val="num" w:pos="2160"/>
        </w:tabs>
        <w:ind w:left="2160" w:hanging="360"/>
      </w:pPr>
      <w:rPr>
        <w:rFonts w:ascii="Arial" w:hAnsi="Arial" w:hint="default"/>
      </w:rPr>
    </w:lvl>
    <w:lvl w:ilvl="3" w:tplc="9A2AAB34" w:tentative="1">
      <w:start w:val="1"/>
      <w:numFmt w:val="bullet"/>
      <w:lvlText w:val="•"/>
      <w:lvlJc w:val="left"/>
      <w:pPr>
        <w:tabs>
          <w:tab w:val="num" w:pos="2880"/>
        </w:tabs>
        <w:ind w:left="2880" w:hanging="360"/>
      </w:pPr>
      <w:rPr>
        <w:rFonts w:ascii="Arial" w:hAnsi="Arial" w:hint="default"/>
      </w:rPr>
    </w:lvl>
    <w:lvl w:ilvl="4" w:tplc="5F3CE8CE" w:tentative="1">
      <w:start w:val="1"/>
      <w:numFmt w:val="bullet"/>
      <w:lvlText w:val="•"/>
      <w:lvlJc w:val="left"/>
      <w:pPr>
        <w:tabs>
          <w:tab w:val="num" w:pos="3600"/>
        </w:tabs>
        <w:ind w:left="3600" w:hanging="360"/>
      </w:pPr>
      <w:rPr>
        <w:rFonts w:ascii="Arial" w:hAnsi="Arial" w:hint="default"/>
      </w:rPr>
    </w:lvl>
    <w:lvl w:ilvl="5" w:tplc="D4762D52" w:tentative="1">
      <w:start w:val="1"/>
      <w:numFmt w:val="bullet"/>
      <w:lvlText w:val="•"/>
      <w:lvlJc w:val="left"/>
      <w:pPr>
        <w:tabs>
          <w:tab w:val="num" w:pos="4320"/>
        </w:tabs>
        <w:ind w:left="4320" w:hanging="360"/>
      </w:pPr>
      <w:rPr>
        <w:rFonts w:ascii="Arial" w:hAnsi="Arial" w:hint="default"/>
      </w:rPr>
    </w:lvl>
    <w:lvl w:ilvl="6" w:tplc="180AA424" w:tentative="1">
      <w:start w:val="1"/>
      <w:numFmt w:val="bullet"/>
      <w:lvlText w:val="•"/>
      <w:lvlJc w:val="left"/>
      <w:pPr>
        <w:tabs>
          <w:tab w:val="num" w:pos="5040"/>
        </w:tabs>
        <w:ind w:left="5040" w:hanging="360"/>
      </w:pPr>
      <w:rPr>
        <w:rFonts w:ascii="Arial" w:hAnsi="Arial" w:hint="default"/>
      </w:rPr>
    </w:lvl>
    <w:lvl w:ilvl="7" w:tplc="7F403B8C" w:tentative="1">
      <w:start w:val="1"/>
      <w:numFmt w:val="bullet"/>
      <w:lvlText w:val="•"/>
      <w:lvlJc w:val="left"/>
      <w:pPr>
        <w:tabs>
          <w:tab w:val="num" w:pos="5760"/>
        </w:tabs>
        <w:ind w:left="5760" w:hanging="360"/>
      </w:pPr>
      <w:rPr>
        <w:rFonts w:ascii="Arial" w:hAnsi="Arial" w:hint="default"/>
      </w:rPr>
    </w:lvl>
    <w:lvl w:ilvl="8" w:tplc="DEE219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5F5AED"/>
    <w:multiLevelType w:val="hybridMultilevel"/>
    <w:tmpl w:val="131C73C8"/>
    <w:lvl w:ilvl="0" w:tplc="5DD2C988">
      <w:start w:val="1"/>
      <w:numFmt w:val="bullet"/>
      <w:lvlText w:val="•"/>
      <w:lvlJc w:val="left"/>
      <w:pPr>
        <w:tabs>
          <w:tab w:val="num" w:pos="360"/>
        </w:tabs>
        <w:ind w:left="360" w:hanging="360"/>
      </w:pPr>
      <w:rPr>
        <w:rFonts w:ascii="Arial" w:hAnsi="Arial" w:hint="default"/>
      </w:rPr>
    </w:lvl>
    <w:lvl w:ilvl="1" w:tplc="E9C86458">
      <w:numFmt w:val="bullet"/>
      <w:lvlText w:val="–"/>
      <w:lvlJc w:val="left"/>
      <w:pPr>
        <w:tabs>
          <w:tab w:val="num" w:pos="643"/>
        </w:tabs>
        <w:ind w:left="643" w:hanging="360"/>
      </w:pPr>
      <w:rPr>
        <w:rFonts w:ascii="Arial" w:hAnsi="Arial" w:hint="default"/>
      </w:rPr>
    </w:lvl>
    <w:lvl w:ilvl="2" w:tplc="F6B87D7E">
      <w:start w:val="1"/>
      <w:numFmt w:val="bullet"/>
      <w:lvlText w:val="•"/>
      <w:lvlJc w:val="left"/>
      <w:pPr>
        <w:tabs>
          <w:tab w:val="num" w:pos="1069"/>
        </w:tabs>
        <w:ind w:left="1069" w:hanging="360"/>
      </w:pPr>
      <w:rPr>
        <w:rFonts w:ascii="Arial" w:hAnsi="Arial" w:hint="default"/>
      </w:rPr>
    </w:lvl>
    <w:lvl w:ilvl="3" w:tplc="BB80BAAA">
      <w:start w:val="1"/>
      <w:numFmt w:val="bullet"/>
      <w:lvlText w:val="•"/>
      <w:lvlJc w:val="left"/>
      <w:pPr>
        <w:tabs>
          <w:tab w:val="num" w:pos="2520"/>
        </w:tabs>
        <w:ind w:left="2520" w:hanging="360"/>
      </w:pPr>
      <w:rPr>
        <w:rFonts w:ascii="Arial" w:hAnsi="Arial" w:hint="default"/>
      </w:rPr>
    </w:lvl>
    <w:lvl w:ilvl="4" w:tplc="88DCD430">
      <w:start w:val="1"/>
      <w:numFmt w:val="bullet"/>
      <w:lvlText w:val="•"/>
      <w:lvlJc w:val="left"/>
      <w:pPr>
        <w:tabs>
          <w:tab w:val="num" w:pos="3240"/>
        </w:tabs>
        <w:ind w:left="3240" w:hanging="360"/>
      </w:pPr>
      <w:rPr>
        <w:rFonts w:ascii="Arial" w:hAnsi="Arial" w:hint="default"/>
      </w:rPr>
    </w:lvl>
    <w:lvl w:ilvl="5" w:tplc="E7BC9638" w:tentative="1">
      <w:start w:val="1"/>
      <w:numFmt w:val="bullet"/>
      <w:lvlText w:val="•"/>
      <w:lvlJc w:val="left"/>
      <w:pPr>
        <w:tabs>
          <w:tab w:val="num" w:pos="3960"/>
        </w:tabs>
        <w:ind w:left="3960" w:hanging="360"/>
      </w:pPr>
      <w:rPr>
        <w:rFonts w:ascii="Arial" w:hAnsi="Arial" w:hint="default"/>
      </w:rPr>
    </w:lvl>
    <w:lvl w:ilvl="6" w:tplc="57E686B0" w:tentative="1">
      <w:start w:val="1"/>
      <w:numFmt w:val="bullet"/>
      <w:lvlText w:val="•"/>
      <w:lvlJc w:val="left"/>
      <w:pPr>
        <w:tabs>
          <w:tab w:val="num" w:pos="4680"/>
        </w:tabs>
        <w:ind w:left="4680" w:hanging="360"/>
      </w:pPr>
      <w:rPr>
        <w:rFonts w:ascii="Arial" w:hAnsi="Arial" w:hint="default"/>
      </w:rPr>
    </w:lvl>
    <w:lvl w:ilvl="7" w:tplc="9ED27792" w:tentative="1">
      <w:start w:val="1"/>
      <w:numFmt w:val="bullet"/>
      <w:lvlText w:val="•"/>
      <w:lvlJc w:val="left"/>
      <w:pPr>
        <w:tabs>
          <w:tab w:val="num" w:pos="5400"/>
        </w:tabs>
        <w:ind w:left="5400" w:hanging="360"/>
      </w:pPr>
      <w:rPr>
        <w:rFonts w:ascii="Arial" w:hAnsi="Arial" w:hint="default"/>
      </w:rPr>
    </w:lvl>
    <w:lvl w:ilvl="8" w:tplc="7D92CCE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C82253D"/>
    <w:multiLevelType w:val="hybridMultilevel"/>
    <w:tmpl w:val="98A803F8"/>
    <w:lvl w:ilvl="0" w:tplc="83DE5A5E">
      <w:start w:val="1"/>
      <w:numFmt w:val="bullet"/>
      <w:lvlText w:val="•"/>
      <w:lvlJc w:val="left"/>
      <w:pPr>
        <w:tabs>
          <w:tab w:val="num" w:pos="720"/>
        </w:tabs>
        <w:ind w:left="720" w:hanging="360"/>
      </w:pPr>
      <w:rPr>
        <w:rFonts w:ascii="Arial" w:hAnsi="Arial" w:hint="default"/>
      </w:rPr>
    </w:lvl>
    <w:lvl w:ilvl="1" w:tplc="3AD8DD46">
      <w:numFmt w:val="bullet"/>
      <w:lvlText w:val="–"/>
      <w:lvlJc w:val="left"/>
      <w:pPr>
        <w:tabs>
          <w:tab w:val="num" w:pos="1440"/>
        </w:tabs>
        <w:ind w:left="1440" w:hanging="360"/>
      </w:pPr>
      <w:rPr>
        <w:rFonts w:ascii="Arial" w:hAnsi="Arial" w:hint="default"/>
      </w:rPr>
    </w:lvl>
    <w:lvl w:ilvl="2" w:tplc="61383B74">
      <w:numFmt w:val="bullet"/>
      <w:lvlText w:val="•"/>
      <w:lvlJc w:val="left"/>
      <w:pPr>
        <w:tabs>
          <w:tab w:val="num" w:pos="2160"/>
        </w:tabs>
        <w:ind w:left="2160" w:hanging="360"/>
      </w:pPr>
      <w:rPr>
        <w:rFonts w:ascii="Arial" w:hAnsi="Arial" w:hint="default"/>
      </w:rPr>
    </w:lvl>
    <w:lvl w:ilvl="3" w:tplc="19541A62">
      <w:numFmt w:val="bullet"/>
      <w:lvlText w:val="–"/>
      <w:lvlJc w:val="left"/>
      <w:pPr>
        <w:tabs>
          <w:tab w:val="num" w:pos="2880"/>
        </w:tabs>
        <w:ind w:left="2880" w:hanging="360"/>
      </w:pPr>
      <w:rPr>
        <w:rFonts w:ascii="Arial" w:hAnsi="Arial" w:hint="default"/>
      </w:rPr>
    </w:lvl>
    <w:lvl w:ilvl="4" w:tplc="6D500922">
      <w:numFmt w:val="bullet"/>
      <w:lvlText w:val="»"/>
      <w:lvlJc w:val="left"/>
      <w:pPr>
        <w:tabs>
          <w:tab w:val="num" w:pos="3600"/>
        </w:tabs>
        <w:ind w:left="3600" w:hanging="360"/>
      </w:pPr>
      <w:rPr>
        <w:rFonts w:ascii="Arial" w:hAnsi="Arial" w:hint="default"/>
      </w:rPr>
    </w:lvl>
    <w:lvl w:ilvl="5" w:tplc="BAD2B80C" w:tentative="1">
      <w:start w:val="1"/>
      <w:numFmt w:val="bullet"/>
      <w:lvlText w:val="•"/>
      <w:lvlJc w:val="left"/>
      <w:pPr>
        <w:tabs>
          <w:tab w:val="num" w:pos="4320"/>
        </w:tabs>
        <w:ind w:left="4320" w:hanging="360"/>
      </w:pPr>
      <w:rPr>
        <w:rFonts w:ascii="Arial" w:hAnsi="Arial" w:hint="default"/>
      </w:rPr>
    </w:lvl>
    <w:lvl w:ilvl="6" w:tplc="1470533C" w:tentative="1">
      <w:start w:val="1"/>
      <w:numFmt w:val="bullet"/>
      <w:lvlText w:val="•"/>
      <w:lvlJc w:val="left"/>
      <w:pPr>
        <w:tabs>
          <w:tab w:val="num" w:pos="5040"/>
        </w:tabs>
        <w:ind w:left="5040" w:hanging="360"/>
      </w:pPr>
      <w:rPr>
        <w:rFonts w:ascii="Arial" w:hAnsi="Arial" w:hint="default"/>
      </w:rPr>
    </w:lvl>
    <w:lvl w:ilvl="7" w:tplc="81C49A10" w:tentative="1">
      <w:start w:val="1"/>
      <w:numFmt w:val="bullet"/>
      <w:lvlText w:val="•"/>
      <w:lvlJc w:val="left"/>
      <w:pPr>
        <w:tabs>
          <w:tab w:val="num" w:pos="5760"/>
        </w:tabs>
        <w:ind w:left="5760" w:hanging="360"/>
      </w:pPr>
      <w:rPr>
        <w:rFonts w:ascii="Arial" w:hAnsi="Arial" w:hint="default"/>
      </w:rPr>
    </w:lvl>
    <w:lvl w:ilvl="8" w:tplc="024679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364086"/>
    <w:multiLevelType w:val="hybridMultilevel"/>
    <w:tmpl w:val="44EA1422"/>
    <w:lvl w:ilvl="0" w:tplc="CDE2DCD2">
      <w:start w:val="1"/>
      <w:numFmt w:val="bullet"/>
      <w:lvlText w:val="•"/>
      <w:lvlJc w:val="left"/>
      <w:pPr>
        <w:tabs>
          <w:tab w:val="num" w:pos="720"/>
        </w:tabs>
        <w:ind w:left="720" w:hanging="360"/>
      </w:pPr>
      <w:rPr>
        <w:rFonts w:ascii="Arial" w:hAnsi="Arial" w:hint="default"/>
      </w:rPr>
    </w:lvl>
    <w:lvl w:ilvl="1" w:tplc="07BE598C">
      <w:numFmt w:val="bullet"/>
      <w:lvlText w:val="–"/>
      <w:lvlJc w:val="left"/>
      <w:pPr>
        <w:tabs>
          <w:tab w:val="num" w:pos="1440"/>
        </w:tabs>
        <w:ind w:left="1440" w:hanging="360"/>
      </w:pPr>
      <w:rPr>
        <w:rFonts w:ascii="Arial" w:hAnsi="Arial" w:hint="default"/>
      </w:rPr>
    </w:lvl>
    <w:lvl w:ilvl="2" w:tplc="DE2A8188">
      <w:numFmt w:val="bullet"/>
      <w:lvlText w:val="•"/>
      <w:lvlJc w:val="left"/>
      <w:pPr>
        <w:tabs>
          <w:tab w:val="num" w:pos="2160"/>
        </w:tabs>
        <w:ind w:left="2160" w:hanging="360"/>
      </w:pPr>
      <w:rPr>
        <w:rFonts w:ascii="Arial" w:hAnsi="Arial" w:hint="default"/>
      </w:rPr>
    </w:lvl>
    <w:lvl w:ilvl="3" w:tplc="D24415C4">
      <w:numFmt w:val="bullet"/>
      <w:lvlText w:val="–"/>
      <w:lvlJc w:val="left"/>
      <w:pPr>
        <w:tabs>
          <w:tab w:val="num" w:pos="2880"/>
        </w:tabs>
        <w:ind w:left="2880" w:hanging="360"/>
      </w:pPr>
      <w:rPr>
        <w:rFonts w:ascii="Arial" w:hAnsi="Arial" w:hint="default"/>
      </w:rPr>
    </w:lvl>
    <w:lvl w:ilvl="4" w:tplc="56AA4BA2">
      <w:numFmt w:val="bullet"/>
      <w:lvlText w:val="»"/>
      <w:lvlJc w:val="left"/>
      <w:pPr>
        <w:tabs>
          <w:tab w:val="num" w:pos="3600"/>
        </w:tabs>
        <w:ind w:left="3600" w:hanging="360"/>
      </w:pPr>
      <w:rPr>
        <w:rFonts w:ascii="Arial" w:hAnsi="Arial" w:hint="default"/>
      </w:rPr>
    </w:lvl>
    <w:lvl w:ilvl="5" w:tplc="035A1746" w:tentative="1">
      <w:start w:val="1"/>
      <w:numFmt w:val="bullet"/>
      <w:lvlText w:val="•"/>
      <w:lvlJc w:val="left"/>
      <w:pPr>
        <w:tabs>
          <w:tab w:val="num" w:pos="4320"/>
        </w:tabs>
        <w:ind w:left="4320" w:hanging="360"/>
      </w:pPr>
      <w:rPr>
        <w:rFonts w:ascii="Arial" w:hAnsi="Arial" w:hint="default"/>
      </w:rPr>
    </w:lvl>
    <w:lvl w:ilvl="6" w:tplc="219EFC56" w:tentative="1">
      <w:start w:val="1"/>
      <w:numFmt w:val="bullet"/>
      <w:lvlText w:val="•"/>
      <w:lvlJc w:val="left"/>
      <w:pPr>
        <w:tabs>
          <w:tab w:val="num" w:pos="5040"/>
        </w:tabs>
        <w:ind w:left="5040" w:hanging="360"/>
      </w:pPr>
      <w:rPr>
        <w:rFonts w:ascii="Arial" w:hAnsi="Arial" w:hint="default"/>
      </w:rPr>
    </w:lvl>
    <w:lvl w:ilvl="7" w:tplc="161C791A" w:tentative="1">
      <w:start w:val="1"/>
      <w:numFmt w:val="bullet"/>
      <w:lvlText w:val="•"/>
      <w:lvlJc w:val="left"/>
      <w:pPr>
        <w:tabs>
          <w:tab w:val="num" w:pos="5760"/>
        </w:tabs>
        <w:ind w:left="5760" w:hanging="360"/>
      </w:pPr>
      <w:rPr>
        <w:rFonts w:ascii="Arial" w:hAnsi="Arial" w:hint="default"/>
      </w:rPr>
    </w:lvl>
    <w:lvl w:ilvl="8" w:tplc="5C2C7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7241A5"/>
    <w:multiLevelType w:val="hybridMultilevel"/>
    <w:tmpl w:val="33269E1C"/>
    <w:lvl w:ilvl="0" w:tplc="27AE9210">
      <w:start w:val="1"/>
      <w:numFmt w:val="bullet"/>
      <w:lvlText w:val="–"/>
      <w:lvlJc w:val="left"/>
      <w:pPr>
        <w:tabs>
          <w:tab w:val="num" w:pos="720"/>
        </w:tabs>
        <w:ind w:left="720" w:hanging="360"/>
      </w:pPr>
      <w:rPr>
        <w:rFonts w:ascii="Arial" w:hAnsi="Arial" w:hint="default"/>
      </w:rPr>
    </w:lvl>
    <w:lvl w:ilvl="1" w:tplc="1B26D478">
      <w:start w:val="1"/>
      <w:numFmt w:val="bullet"/>
      <w:lvlText w:val="–"/>
      <w:lvlJc w:val="left"/>
      <w:pPr>
        <w:tabs>
          <w:tab w:val="num" w:pos="1440"/>
        </w:tabs>
        <w:ind w:left="1440" w:hanging="360"/>
      </w:pPr>
      <w:rPr>
        <w:rFonts w:ascii="Arial" w:hAnsi="Arial" w:hint="default"/>
      </w:rPr>
    </w:lvl>
    <w:lvl w:ilvl="2" w:tplc="986E34E4" w:tentative="1">
      <w:start w:val="1"/>
      <w:numFmt w:val="bullet"/>
      <w:lvlText w:val="–"/>
      <w:lvlJc w:val="left"/>
      <w:pPr>
        <w:tabs>
          <w:tab w:val="num" w:pos="2160"/>
        </w:tabs>
        <w:ind w:left="2160" w:hanging="360"/>
      </w:pPr>
      <w:rPr>
        <w:rFonts w:ascii="Arial" w:hAnsi="Arial" w:hint="default"/>
      </w:rPr>
    </w:lvl>
    <w:lvl w:ilvl="3" w:tplc="9F1EEB22" w:tentative="1">
      <w:start w:val="1"/>
      <w:numFmt w:val="bullet"/>
      <w:lvlText w:val="–"/>
      <w:lvlJc w:val="left"/>
      <w:pPr>
        <w:tabs>
          <w:tab w:val="num" w:pos="2880"/>
        </w:tabs>
        <w:ind w:left="2880" w:hanging="360"/>
      </w:pPr>
      <w:rPr>
        <w:rFonts w:ascii="Arial" w:hAnsi="Arial" w:hint="default"/>
      </w:rPr>
    </w:lvl>
    <w:lvl w:ilvl="4" w:tplc="0DF4B55E" w:tentative="1">
      <w:start w:val="1"/>
      <w:numFmt w:val="bullet"/>
      <w:lvlText w:val="–"/>
      <w:lvlJc w:val="left"/>
      <w:pPr>
        <w:tabs>
          <w:tab w:val="num" w:pos="3600"/>
        </w:tabs>
        <w:ind w:left="3600" w:hanging="360"/>
      </w:pPr>
      <w:rPr>
        <w:rFonts w:ascii="Arial" w:hAnsi="Arial" w:hint="default"/>
      </w:rPr>
    </w:lvl>
    <w:lvl w:ilvl="5" w:tplc="49A6E9D2" w:tentative="1">
      <w:start w:val="1"/>
      <w:numFmt w:val="bullet"/>
      <w:lvlText w:val="–"/>
      <w:lvlJc w:val="left"/>
      <w:pPr>
        <w:tabs>
          <w:tab w:val="num" w:pos="4320"/>
        </w:tabs>
        <w:ind w:left="4320" w:hanging="360"/>
      </w:pPr>
      <w:rPr>
        <w:rFonts w:ascii="Arial" w:hAnsi="Arial" w:hint="default"/>
      </w:rPr>
    </w:lvl>
    <w:lvl w:ilvl="6" w:tplc="DDC8E5D0" w:tentative="1">
      <w:start w:val="1"/>
      <w:numFmt w:val="bullet"/>
      <w:lvlText w:val="–"/>
      <w:lvlJc w:val="left"/>
      <w:pPr>
        <w:tabs>
          <w:tab w:val="num" w:pos="5040"/>
        </w:tabs>
        <w:ind w:left="5040" w:hanging="360"/>
      </w:pPr>
      <w:rPr>
        <w:rFonts w:ascii="Arial" w:hAnsi="Arial" w:hint="default"/>
      </w:rPr>
    </w:lvl>
    <w:lvl w:ilvl="7" w:tplc="F118ED06" w:tentative="1">
      <w:start w:val="1"/>
      <w:numFmt w:val="bullet"/>
      <w:lvlText w:val="–"/>
      <w:lvlJc w:val="left"/>
      <w:pPr>
        <w:tabs>
          <w:tab w:val="num" w:pos="5760"/>
        </w:tabs>
        <w:ind w:left="5760" w:hanging="360"/>
      </w:pPr>
      <w:rPr>
        <w:rFonts w:ascii="Arial" w:hAnsi="Arial" w:hint="default"/>
      </w:rPr>
    </w:lvl>
    <w:lvl w:ilvl="8" w:tplc="9482A5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00626C"/>
    <w:multiLevelType w:val="hybridMultilevel"/>
    <w:tmpl w:val="41220B74"/>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55C407C7"/>
    <w:multiLevelType w:val="hybridMultilevel"/>
    <w:tmpl w:val="1230152E"/>
    <w:lvl w:ilvl="0" w:tplc="0409000B">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4" w15:restartNumberingAfterBreak="0">
    <w:nsid w:val="64834F6A"/>
    <w:multiLevelType w:val="hybridMultilevel"/>
    <w:tmpl w:val="C88C3270"/>
    <w:lvl w:ilvl="0" w:tplc="6DAE1166">
      <w:start w:val="1"/>
      <w:numFmt w:val="bullet"/>
      <w:lvlText w:val="•"/>
      <w:lvlJc w:val="left"/>
      <w:pPr>
        <w:tabs>
          <w:tab w:val="num" w:pos="720"/>
        </w:tabs>
        <w:ind w:left="720" w:hanging="360"/>
      </w:pPr>
      <w:rPr>
        <w:rFonts w:ascii="Arial" w:hAnsi="Arial" w:hint="default"/>
      </w:rPr>
    </w:lvl>
    <w:lvl w:ilvl="1" w:tplc="BD90AEAC" w:tentative="1">
      <w:start w:val="1"/>
      <w:numFmt w:val="bullet"/>
      <w:lvlText w:val="•"/>
      <w:lvlJc w:val="left"/>
      <w:pPr>
        <w:tabs>
          <w:tab w:val="num" w:pos="1440"/>
        </w:tabs>
        <w:ind w:left="1440" w:hanging="360"/>
      </w:pPr>
      <w:rPr>
        <w:rFonts w:ascii="Arial" w:hAnsi="Arial" w:hint="default"/>
      </w:rPr>
    </w:lvl>
    <w:lvl w:ilvl="2" w:tplc="803C05BA" w:tentative="1">
      <w:start w:val="1"/>
      <w:numFmt w:val="bullet"/>
      <w:lvlText w:val="•"/>
      <w:lvlJc w:val="left"/>
      <w:pPr>
        <w:tabs>
          <w:tab w:val="num" w:pos="2160"/>
        </w:tabs>
        <w:ind w:left="2160" w:hanging="360"/>
      </w:pPr>
      <w:rPr>
        <w:rFonts w:ascii="Arial" w:hAnsi="Arial" w:hint="default"/>
      </w:rPr>
    </w:lvl>
    <w:lvl w:ilvl="3" w:tplc="EEB2A420" w:tentative="1">
      <w:start w:val="1"/>
      <w:numFmt w:val="bullet"/>
      <w:lvlText w:val="•"/>
      <w:lvlJc w:val="left"/>
      <w:pPr>
        <w:tabs>
          <w:tab w:val="num" w:pos="2880"/>
        </w:tabs>
        <w:ind w:left="2880" w:hanging="360"/>
      </w:pPr>
      <w:rPr>
        <w:rFonts w:ascii="Arial" w:hAnsi="Arial" w:hint="default"/>
      </w:rPr>
    </w:lvl>
    <w:lvl w:ilvl="4" w:tplc="E7D6950A" w:tentative="1">
      <w:start w:val="1"/>
      <w:numFmt w:val="bullet"/>
      <w:lvlText w:val="•"/>
      <w:lvlJc w:val="left"/>
      <w:pPr>
        <w:tabs>
          <w:tab w:val="num" w:pos="3600"/>
        </w:tabs>
        <w:ind w:left="3600" w:hanging="360"/>
      </w:pPr>
      <w:rPr>
        <w:rFonts w:ascii="Arial" w:hAnsi="Arial" w:hint="default"/>
      </w:rPr>
    </w:lvl>
    <w:lvl w:ilvl="5" w:tplc="32429BDE" w:tentative="1">
      <w:start w:val="1"/>
      <w:numFmt w:val="bullet"/>
      <w:lvlText w:val="•"/>
      <w:lvlJc w:val="left"/>
      <w:pPr>
        <w:tabs>
          <w:tab w:val="num" w:pos="4320"/>
        </w:tabs>
        <w:ind w:left="4320" w:hanging="360"/>
      </w:pPr>
      <w:rPr>
        <w:rFonts w:ascii="Arial" w:hAnsi="Arial" w:hint="default"/>
      </w:rPr>
    </w:lvl>
    <w:lvl w:ilvl="6" w:tplc="1E5AD81A" w:tentative="1">
      <w:start w:val="1"/>
      <w:numFmt w:val="bullet"/>
      <w:lvlText w:val="•"/>
      <w:lvlJc w:val="left"/>
      <w:pPr>
        <w:tabs>
          <w:tab w:val="num" w:pos="5040"/>
        </w:tabs>
        <w:ind w:left="5040" w:hanging="360"/>
      </w:pPr>
      <w:rPr>
        <w:rFonts w:ascii="Arial" w:hAnsi="Arial" w:hint="default"/>
      </w:rPr>
    </w:lvl>
    <w:lvl w:ilvl="7" w:tplc="1102F6D2" w:tentative="1">
      <w:start w:val="1"/>
      <w:numFmt w:val="bullet"/>
      <w:lvlText w:val="•"/>
      <w:lvlJc w:val="left"/>
      <w:pPr>
        <w:tabs>
          <w:tab w:val="num" w:pos="5760"/>
        </w:tabs>
        <w:ind w:left="5760" w:hanging="360"/>
      </w:pPr>
      <w:rPr>
        <w:rFonts w:ascii="Arial" w:hAnsi="Arial" w:hint="default"/>
      </w:rPr>
    </w:lvl>
    <w:lvl w:ilvl="8" w:tplc="6CD80F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6D3E3FE9"/>
    <w:multiLevelType w:val="hybridMultilevel"/>
    <w:tmpl w:val="36687A96"/>
    <w:lvl w:ilvl="0" w:tplc="58541B66">
      <w:start w:val="1"/>
      <w:numFmt w:val="bullet"/>
      <w:lvlText w:val="•"/>
      <w:lvlJc w:val="left"/>
      <w:pPr>
        <w:tabs>
          <w:tab w:val="num" w:pos="720"/>
        </w:tabs>
        <w:ind w:left="720" w:hanging="360"/>
      </w:pPr>
      <w:rPr>
        <w:rFonts w:ascii="Arial" w:hAnsi="Arial" w:hint="default"/>
      </w:rPr>
    </w:lvl>
    <w:lvl w:ilvl="1" w:tplc="68169A88">
      <w:numFmt w:val="bullet"/>
      <w:lvlText w:val="–"/>
      <w:lvlJc w:val="left"/>
      <w:pPr>
        <w:tabs>
          <w:tab w:val="num" w:pos="1440"/>
        </w:tabs>
        <w:ind w:left="1440" w:hanging="360"/>
      </w:pPr>
      <w:rPr>
        <w:rFonts w:ascii="Arial" w:hAnsi="Arial" w:hint="default"/>
      </w:rPr>
    </w:lvl>
    <w:lvl w:ilvl="2" w:tplc="C11C0308">
      <w:numFmt w:val="bullet"/>
      <w:lvlText w:val="•"/>
      <w:lvlJc w:val="left"/>
      <w:pPr>
        <w:tabs>
          <w:tab w:val="num" w:pos="2160"/>
        </w:tabs>
        <w:ind w:left="2160" w:hanging="360"/>
      </w:pPr>
      <w:rPr>
        <w:rFonts w:ascii="Arial" w:hAnsi="Arial" w:hint="default"/>
      </w:rPr>
    </w:lvl>
    <w:lvl w:ilvl="3" w:tplc="899CA2C0" w:tentative="1">
      <w:start w:val="1"/>
      <w:numFmt w:val="bullet"/>
      <w:lvlText w:val="•"/>
      <w:lvlJc w:val="left"/>
      <w:pPr>
        <w:tabs>
          <w:tab w:val="num" w:pos="2880"/>
        </w:tabs>
        <w:ind w:left="2880" w:hanging="360"/>
      </w:pPr>
      <w:rPr>
        <w:rFonts w:ascii="Arial" w:hAnsi="Arial" w:hint="default"/>
      </w:rPr>
    </w:lvl>
    <w:lvl w:ilvl="4" w:tplc="10C47B8A" w:tentative="1">
      <w:start w:val="1"/>
      <w:numFmt w:val="bullet"/>
      <w:lvlText w:val="•"/>
      <w:lvlJc w:val="left"/>
      <w:pPr>
        <w:tabs>
          <w:tab w:val="num" w:pos="3600"/>
        </w:tabs>
        <w:ind w:left="3600" w:hanging="360"/>
      </w:pPr>
      <w:rPr>
        <w:rFonts w:ascii="Arial" w:hAnsi="Arial" w:hint="default"/>
      </w:rPr>
    </w:lvl>
    <w:lvl w:ilvl="5" w:tplc="E07A4D16" w:tentative="1">
      <w:start w:val="1"/>
      <w:numFmt w:val="bullet"/>
      <w:lvlText w:val="•"/>
      <w:lvlJc w:val="left"/>
      <w:pPr>
        <w:tabs>
          <w:tab w:val="num" w:pos="4320"/>
        </w:tabs>
        <w:ind w:left="4320" w:hanging="360"/>
      </w:pPr>
      <w:rPr>
        <w:rFonts w:ascii="Arial" w:hAnsi="Arial" w:hint="default"/>
      </w:rPr>
    </w:lvl>
    <w:lvl w:ilvl="6" w:tplc="A7CA90A8" w:tentative="1">
      <w:start w:val="1"/>
      <w:numFmt w:val="bullet"/>
      <w:lvlText w:val="•"/>
      <w:lvlJc w:val="left"/>
      <w:pPr>
        <w:tabs>
          <w:tab w:val="num" w:pos="5040"/>
        </w:tabs>
        <w:ind w:left="5040" w:hanging="360"/>
      </w:pPr>
      <w:rPr>
        <w:rFonts w:ascii="Arial" w:hAnsi="Arial" w:hint="default"/>
      </w:rPr>
    </w:lvl>
    <w:lvl w:ilvl="7" w:tplc="F0E65640" w:tentative="1">
      <w:start w:val="1"/>
      <w:numFmt w:val="bullet"/>
      <w:lvlText w:val="•"/>
      <w:lvlJc w:val="left"/>
      <w:pPr>
        <w:tabs>
          <w:tab w:val="num" w:pos="5760"/>
        </w:tabs>
        <w:ind w:left="5760" w:hanging="360"/>
      </w:pPr>
      <w:rPr>
        <w:rFonts w:ascii="Arial" w:hAnsi="Arial" w:hint="default"/>
      </w:rPr>
    </w:lvl>
    <w:lvl w:ilvl="8" w:tplc="52C6F26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15"/>
  </w:num>
  <w:num w:numId="4">
    <w:abstractNumId w:val="10"/>
  </w:num>
  <w:num w:numId="5">
    <w:abstractNumId w:val="1"/>
  </w:num>
  <w:num w:numId="6">
    <w:abstractNumId w:val="6"/>
  </w:num>
  <w:num w:numId="7">
    <w:abstractNumId w:val="13"/>
  </w:num>
  <w:num w:numId="8">
    <w:abstractNumId w:val="16"/>
  </w:num>
  <w:num w:numId="9">
    <w:abstractNumId w:val="7"/>
  </w:num>
  <w:num w:numId="10">
    <w:abstractNumId w:val="12"/>
  </w:num>
  <w:num w:numId="11">
    <w:abstractNumId w:val="2"/>
  </w:num>
  <w:num w:numId="12">
    <w:abstractNumId w:val="3"/>
  </w:num>
  <w:num w:numId="13">
    <w:abstractNumId w:val="14"/>
  </w:num>
  <w:num w:numId="14">
    <w:abstractNumId w:val="5"/>
  </w:num>
  <w:num w:numId="15">
    <w:abstractNumId w:val="0"/>
  </w:num>
  <w:num w:numId="16">
    <w:abstractNumId w:val="8"/>
  </w:num>
  <w:num w:numId="1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B61"/>
    <w:rsid w:val="00002BFB"/>
    <w:rsid w:val="0000400F"/>
    <w:rsid w:val="00005BA8"/>
    <w:rsid w:val="000111B2"/>
    <w:rsid w:val="00011B9C"/>
    <w:rsid w:val="00012376"/>
    <w:rsid w:val="00014B1E"/>
    <w:rsid w:val="00015EA9"/>
    <w:rsid w:val="000168F9"/>
    <w:rsid w:val="00016BE3"/>
    <w:rsid w:val="00016DFC"/>
    <w:rsid w:val="00017F16"/>
    <w:rsid w:val="000201B5"/>
    <w:rsid w:val="000204D8"/>
    <w:rsid w:val="000216D2"/>
    <w:rsid w:val="00022151"/>
    <w:rsid w:val="00022539"/>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5BEC"/>
    <w:rsid w:val="00036A3E"/>
    <w:rsid w:val="00037054"/>
    <w:rsid w:val="00037358"/>
    <w:rsid w:val="00040283"/>
    <w:rsid w:val="0004040E"/>
    <w:rsid w:val="0004084A"/>
    <w:rsid w:val="00042D3B"/>
    <w:rsid w:val="00042D92"/>
    <w:rsid w:val="000438BE"/>
    <w:rsid w:val="00044AC1"/>
    <w:rsid w:val="0004585C"/>
    <w:rsid w:val="00046A41"/>
    <w:rsid w:val="00046D4D"/>
    <w:rsid w:val="00047088"/>
    <w:rsid w:val="00047697"/>
    <w:rsid w:val="000537D7"/>
    <w:rsid w:val="00053DBD"/>
    <w:rsid w:val="000559D1"/>
    <w:rsid w:val="00056808"/>
    <w:rsid w:val="00057D33"/>
    <w:rsid w:val="00057FAD"/>
    <w:rsid w:val="000615EF"/>
    <w:rsid w:val="00061A99"/>
    <w:rsid w:val="0006346C"/>
    <w:rsid w:val="00064864"/>
    <w:rsid w:val="00064CD8"/>
    <w:rsid w:val="0006506D"/>
    <w:rsid w:val="00065CE2"/>
    <w:rsid w:val="000678F9"/>
    <w:rsid w:val="00067FBE"/>
    <w:rsid w:val="000703C7"/>
    <w:rsid w:val="0007376E"/>
    <w:rsid w:val="00074017"/>
    <w:rsid w:val="000740E2"/>
    <w:rsid w:val="000749D1"/>
    <w:rsid w:val="00075328"/>
    <w:rsid w:val="000762C9"/>
    <w:rsid w:val="00076984"/>
    <w:rsid w:val="000779ED"/>
    <w:rsid w:val="00083678"/>
    <w:rsid w:val="00084CF0"/>
    <w:rsid w:val="000857E5"/>
    <w:rsid w:val="000858F0"/>
    <w:rsid w:val="0008590E"/>
    <w:rsid w:val="00085E6F"/>
    <w:rsid w:val="00085F1D"/>
    <w:rsid w:val="00086797"/>
    <w:rsid w:val="00087168"/>
    <w:rsid w:val="00090027"/>
    <w:rsid w:val="00090728"/>
    <w:rsid w:val="000913C8"/>
    <w:rsid w:val="00091B2B"/>
    <w:rsid w:val="00091C46"/>
    <w:rsid w:val="0009264E"/>
    <w:rsid w:val="00092752"/>
    <w:rsid w:val="00094521"/>
    <w:rsid w:val="00094AEF"/>
    <w:rsid w:val="00094E71"/>
    <w:rsid w:val="0009505F"/>
    <w:rsid w:val="000954A1"/>
    <w:rsid w:val="00096E6A"/>
    <w:rsid w:val="000970B6"/>
    <w:rsid w:val="000A152F"/>
    <w:rsid w:val="000A4FD3"/>
    <w:rsid w:val="000A513A"/>
    <w:rsid w:val="000A5885"/>
    <w:rsid w:val="000A7C6B"/>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EE2"/>
    <w:rsid w:val="000D0676"/>
    <w:rsid w:val="000D0F51"/>
    <w:rsid w:val="000D135F"/>
    <w:rsid w:val="000D2C25"/>
    <w:rsid w:val="000D3FCD"/>
    <w:rsid w:val="000D46CC"/>
    <w:rsid w:val="000D564A"/>
    <w:rsid w:val="000D5B1C"/>
    <w:rsid w:val="000D5E44"/>
    <w:rsid w:val="000D66A6"/>
    <w:rsid w:val="000D726A"/>
    <w:rsid w:val="000E0803"/>
    <w:rsid w:val="000E08C1"/>
    <w:rsid w:val="000E1478"/>
    <w:rsid w:val="000E16EE"/>
    <w:rsid w:val="000E2379"/>
    <w:rsid w:val="000E2607"/>
    <w:rsid w:val="000E3769"/>
    <w:rsid w:val="000E3F58"/>
    <w:rsid w:val="000E3FE7"/>
    <w:rsid w:val="000E5344"/>
    <w:rsid w:val="000E58B1"/>
    <w:rsid w:val="000E5966"/>
    <w:rsid w:val="000E5A5F"/>
    <w:rsid w:val="000E6BEC"/>
    <w:rsid w:val="000E7146"/>
    <w:rsid w:val="000E7561"/>
    <w:rsid w:val="000E758A"/>
    <w:rsid w:val="000E7930"/>
    <w:rsid w:val="000F0AB8"/>
    <w:rsid w:val="000F0F0B"/>
    <w:rsid w:val="000F1DB8"/>
    <w:rsid w:val="000F28F4"/>
    <w:rsid w:val="000F2F16"/>
    <w:rsid w:val="000F4C12"/>
    <w:rsid w:val="000F5F4A"/>
    <w:rsid w:val="000F61DC"/>
    <w:rsid w:val="000F72FE"/>
    <w:rsid w:val="0010128C"/>
    <w:rsid w:val="0010184F"/>
    <w:rsid w:val="001020F4"/>
    <w:rsid w:val="00102D64"/>
    <w:rsid w:val="00103631"/>
    <w:rsid w:val="00103C4F"/>
    <w:rsid w:val="0010459D"/>
    <w:rsid w:val="00104F6F"/>
    <w:rsid w:val="00105105"/>
    <w:rsid w:val="00105D8E"/>
    <w:rsid w:val="00106725"/>
    <w:rsid w:val="00106A0A"/>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DC3"/>
    <w:rsid w:val="001418C6"/>
    <w:rsid w:val="0014199F"/>
    <w:rsid w:val="00141BC5"/>
    <w:rsid w:val="00142A78"/>
    <w:rsid w:val="001443AA"/>
    <w:rsid w:val="001462D2"/>
    <w:rsid w:val="001465F3"/>
    <w:rsid w:val="00146FBA"/>
    <w:rsid w:val="00150C6B"/>
    <w:rsid w:val="00150D74"/>
    <w:rsid w:val="001525B5"/>
    <w:rsid w:val="00154903"/>
    <w:rsid w:val="00155BB8"/>
    <w:rsid w:val="00157D19"/>
    <w:rsid w:val="001608CB"/>
    <w:rsid w:val="00160B9B"/>
    <w:rsid w:val="00161213"/>
    <w:rsid w:val="0016194C"/>
    <w:rsid w:val="0016282F"/>
    <w:rsid w:val="001635F5"/>
    <w:rsid w:val="001639FC"/>
    <w:rsid w:val="00163D81"/>
    <w:rsid w:val="00165360"/>
    <w:rsid w:val="00165D5C"/>
    <w:rsid w:val="00165E24"/>
    <w:rsid w:val="0016622B"/>
    <w:rsid w:val="00170C58"/>
    <w:rsid w:val="0017147B"/>
    <w:rsid w:val="00171487"/>
    <w:rsid w:val="00172360"/>
    <w:rsid w:val="00172914"/>
    <w:rsid w:val="00173DEB"/>
    <w:rsid w:val="0017408D"/>
    <w:rsid w:val="001743A3"/>
    <w:rsid w:val="00175F99"/>
    <w:rsid w:val="00176025"/>
    <w:rsid w:val="00176207"/>
    <w:rsid w:val="001764B4"/>
    <w:rsid w:val="0017672E"/>
    <w:rsid w:val="00176FD1"/>
    <w:rsid w:val="00177636"/>
    <w:rsid w:val="0017773C"/>
    <w:rsid w:val="001816A4"/>
    <w:rsid w:val="00182ADE"/>
    <w:rsid w:val="0018321C"/>
    <w:rsid w:val="0018405E"/>
    <w:rsid w:val="00184E21"/>
    <w:rsid w:val="00184EB8"/>
    <w:rsid w:val="001853EC"/>
    <w:rsid w:val="0018582F"/>
    <w:rsid w:val="00187268"/>
    <w:rsid w:val="00187D13"/>
    <w:rsid w:val="00187DE3"/>
    <w:rsid w:val="0019032F"/>
    <w:rsid w:val="001908D0"/>
    <w:rsid w:val="00190BD2"/>
    <w:rsid w:val="00190D15"/>
    <w:rsid w:val="00191C83"/>
    <w:rsid w:val="00191D98"/>
    <w:rsid w:val="00191E88"/>
    <w:rsid w:val="00192164"/>
    <w:rsid w:val="00193B2E"/>
    <w:rsid w:val="001950D4"/>
    <w:rsid w:val="00195665"/>
    <w:rsid w:val="001956D7"/>
    <w:rsid w:val="00195AEC"/>
    <w:rsid w:val="00195F0C"/>
    <w:rsid w:val="00197165"/>
    <w:rsid w:val="001A00E2"/>
    <w:rsid w:val="001A0A84"/>
    <w:rsid w:val="001A212E"/>
    <w:rsid w:val="001A3009"/>
    <w:rsid w:val="001A51A3"/>
    <w:rsid w:val="001A5913"/>
    <w:rsid w:val="001A5C07"/>
    <w:rsid w:val="001A5E14"/>
    <w:rsid w:val="001A601C"/>
    <w:rsid w:val="001A7DFC"/>
    <w:rsid w:val="001B1F1B"/>
    <w:rsid w:val="001B2DE4"/>
    <w:rsid w:val="001B5879"/>
    <w:rsid w:val="001B7940"/>
    <w:rsid w:val="001B7E2E"/>
    <w:rsid w:val="001C0696"/>
    <w:rsid w:val="001C08C4"/>
    <w:rsid w:val="001C1475"/>
    <w:rsid w:val="001C1E0D"/>
    <w:rsid w:val="001C2C7A"/>
    <w:rsid w:val="001C35DD"/>
    <w:rsid w:val="001C5F61"/>
    <w:rsid w:val="001C64C9"/>
    <w:rsid w:val="001C71D5"/>
    <w:rsid w:val="001C74D2"/>
    <w:rsid w:val="001C7A38"/>
    <w:rsid w:val="001C7FE3"/>
    <w:rsid w:val="001D1198"/>
    <w:rsid w:val="001D1846"/>
    <w:rsid w:val="001D298D"/>
    <w:rsid w:val="001D4365"/>
    <w:rsid w:val="001D49CD"/>
    <w:rsid w:val="001D4DC6"/>
    <w:rsid w:val="001D517A"/>
    <w:rsid w:val="001D557F"/>
    <w:rsid w:val="001D5CA6"/>
    <w:rsid w:val="001D6D00"/>
    <w:rsid w:val="001E1B09"/>
    <w:rsid w:val="001E2E77"/>
    <w:rsid w:val="001E3D94"/>
    <w:rsid w:val="001E4E10"/>
    <w:rsid w:val="001E527C"/>
    <w:rsid w:val="001E606D"/>
    <w:rsid w:val="001F0030"/>
    <w:rsid w:val="001F02DE"/>
    <w:rsid w:val="001F07D9"/>
    <w:rsid w:val="001F33FA"/>
    <w:rsid w:val="001F35E7"/>
    <w:rsid w:val="001F4E0E"/>
    <w:rsid w:val="001F523C"/>
    <w:rsid w:val="001F57F8"/>
    <w:rsid w:val="001F6E68"/>
    <w:rsid w:val="001F7301"/>
    <w:rsid w:val="001F76B0"/>
    <w:rsid w:val="00200EEC"/>
    <w:rsid w:val="002035C0"/>
    <w:rsid w:val="00207D59"/>
    <w:rsid w:val="0021100A"/>
    <w:rsid w:val="002126EB"/>
    <w:rsid w:val="002140DC"/>
    <w:rsid w:val="002145DD"/>
    <w:rsid w:val="00215E77"/>
    <w:rsid w:val="0021660C"/>
    <w:rsid w:val="00217554"/>
    <w:rsid w:val="002178D3"/>
    <w:rsid w:val="00223FEE"/>
    <w:rsid w:val="00224AB4"/>
    <w:rsid w:val="002257E3"/>
    <w:rsid w:val="00226833"/>
    <w:rsid w:val="00226A6A"/>
    <w:rsid w:val="00226C69"/>
    <w:rsid w:val="00230F18"/>
    <w:rsid w:val="00232B32"/>
    <w:rsid w:val="00232C98"/>
    <w:rsid w:val="0023388C"/>
    <w:rsid w:val="002339B7"/>
    <w:rsid w:val="00233DB9"/>
    <w:rsid w:val="002350DB"/>
    <w:rsid w:val="00235F04"/>
    <w:rsid w:val="0023622F"/>
    <w:rsid w:val="002366C0"/>
    <w:rsid w:val="002377E6"/>
    <w:rsid w:val="00237F14"/>
    <w:rsid w:val="00237FE0"/>
    <w:rsid w:val="002402BB"/>
    <w:rsid w:val="0024101B"/>
    <w:rsid w:val="002423ED"/>
    <w:rsid w:val="00242603"/>
    <w:rsid w:val="002447B7"/>
    <w:rsid w:val="00245AB2"/>
    <w:rsid w:val="00246EFE"/>
    <w:rsid w:val="00250F51"/>
    <w:rsid w:val="00251050"/>
    <w:rsid w:val="00252555"/>
    <w:rsid w:val="00253762"/>
    <w:rsid w:val="00253A58"/>
    <w:rsid w:val="00254939"/>
    <w:rsid w:val="00254CEF"/>
    <w:rsid w:val="002550C2"/>
    <w:rsid w:val="0025729D"/>
    <w:rsid w:val="0026002F"/>
    <w:rsid w:val="00260EB3"/>
    <w:rsid w:val="00262242"/>
    <w:rsid w:val="00262ABE"/>
    <w:rsid w:val="00263946"/>
    <w:rsid w:val="00263D24"/>
    <w:rsid w:val="002670C1"/>
    <w:rsid w:val="00267270"/>
    <w:rsid w:val="002673B6"/>
    <w:rsid w:val="00267C82"/>
    <w:rsid w:val="00271FAD"/>
    <w:rsid w:val="0027310B"/>
    <w:rsid w:val="0027368A"/>
    <w:rsid w:val="002741F9"/>
    <w:rsid w:val="00274E90"/>
    <w:rsid w:val="00275295"/>
    <w:rsid w:val="002757C5"/>
    <w:rsid w:val="00275E46"/>
    <w:rsid w:val="002809D0"/>
    <w:rsid w:val="0028232D"/>
    <w:rsid w:val="00282B56"/>
    <w:rsid w:val="00283B9E"/>
    <w:rsid w:val="002841DD"/>
    <w:rsid w:val="00284A5F"/>
    <w:rsid w:val="00285629"/>
    <w:rsid w:val="00285D61"/>
    <w:rsid w:val="00286B1A"/>
    <w:rsid w:val="00287575"/>
    <w:rsid w:val="00287EC8"/>
    <w:rsid w:val="002910A3"/>
    <w:rsid w:val="00291D35"/>
    <w:rsid w:val="00291ECF"/>
    <w:rsid w:val="0029223E"/>
    <w:rsid w:val="002928E6"/>
    <w:rsid w:val="00293972"/>
    <w:rsid w:val="00294CCF"/>
    <w:rsid w:val="00294F59"/>
    <w:rsid w:val="002950D5"/>
    <w:rsid w:val="002955F4"/>
    <w:rsid w:val="0029590F"/>
    <w:rsid w:val="00296109"/>
    <w:rsid w:val="00297729"/>
    <w:rsid w:val="002A170A"/>
    <w:rsid w:val="002A1873"/>
    <w:rsid w:val="002A1BE9"/>
    <w:rsid w:val="002A1BF1"/>
    <w:rsid w:val="002A401D"/>
    <w:rsid w:val="002A41E5"/>
    <w:rsid w:val="002A604A"/>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276"/>
    <w:rsid w:val="002E09F2"/>
    <w:rsid w:val="002E143F"/>
    <w:rsid w:val="002E14C2"/>
    <w:rsid w:val="002E1F27"/>
    <w:rsid w:val="002E1FC1"/>
    <w:rsid w:val="002E3363"/>
    <w:rsid w:val="002E351D"/>
    <w:rsid w:val="002E3ABA"/>
    <w:rsid w:val="002E46C4"/>
    <w:rsid w:val="002E61B5"/>
    <w:rsid w:val="002E70D7"/>
    <w:rsid w:val="002F2473"/>
    <w:rsid w:val="002F2B27"/>
    <w:rsid w:val="002F2B43"/>
    <w:rsid w:val="002F2D43"/>
    <w:rsid w:val="002F2D71"/>
    <w:rsid w:val="002F4660"/>
    <w:rsid w:val="002F565E"/>
    <w:rsid w:val="002F62E2"/>
    <w:rsid w:val="002F644E"/>
    <w:rsid w:val="002F6A87"/>
    <w:rsid w:val="002F7632"/>
    <w:rsid w:val="003003CB"/>
    <w:rsid w:val="003005B9"/>
    <w:rsid w:val="003005D5"/>
    <w:rsid w:val="0030081A"/>
    <w:rsid w:val="00300A17"/>
    <w:rsid w:val="00301B7D"/>
    <w:rsid w:val="00302227"/>
    <w:rsid w:val="00302536"/>
    <w:rsid w:val="003029FD"/>
    <w:rsid w:val="00302B27"/>
    <w:rsid w:val="00302B4D"/>
    <w:rsid w:val="00303A73"/>
    <w:rsid w:val="00304F21"/>
    <w:rsid w:val="00305449"/>
    <w:rsid w:val="003066AD"/>
    <w:rsid w:val="0031131E"/>
    <w:rsid w:val="003115B2"/>
    <w:rsid w:val="00311D66"/>
    <w:rsid w:val="003126CF"/>
    <w:rsid w:val="00314FCA"/>
    <w:rsid w:val="0031529E"/>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00B"/>
    <w:rsid w:val="00326676"/>
    <w:rsid w:val="0032687C"/>
    <w:rsid w:val="003271DF"/>
    <w:rsid w:val="0032752D"/>
    <w:rsid w:val="00331019"/>
    <w:rsid w:val="00331234"/>
    <w:rsid w:val="00332E59"/>
    <w:rsid w:val="003338E2"/>
    <w:rsid w:val="003363FC"/>
    <w:rsid w:val="003366D8"/>
    <w:rsid w:val="00336CC3"/>
    <w:rsid w:val="0033760A"/>
    <w:rsid w:val="003414B9"/>
    <w:rsid w:val="00341AE0"/>
    <w:rsid w:val="00342420"/>
    <w:rsid w:val="0034295F"/>
    <w:rsid w:val="003434E7"/>
    <w:rsid w:val="0034386E"/>
    <w:rsid w:val="003455D7"/>
    <w:rsid w:val="0034590F"/>
    <w:rsid w:val="0034677A"/>
    <w:rsid w:val="003502B1"/>
    <w:rsid w:val="00350EA6"/>
    <w:rsid w:val="003512BA"/>
    <w:rsid w:val="00352BB4"/>
    <w:rsid w:val="00352FCD"/>
    <w:rsid w:val="003542B1"/>
    <w:rsid w:val="003561D6"/>
    <w:rsid w:val="00357B0E"/>
    <w:rsid w:val="00357F7F"/>
    <w:rsid w:val="00361285"/>
    <w:rsid w:val="0036147F"/>
    <w:rsid w:val="00361871"/>
    <w:rsid w:val="00362158"/>
    <w:rsid w:val="0036260B"/>
    <w:rsid w:val="003636A9"/>
    <w:rsid w:val="00365A62"/>
    <w:rsid w:val="00366678"/>
    <w:rsid w:val="00367174"/>
    <w:rsid w:val="003675F4"/>
    <w:rsid w:val="003678D9"/>
    <w:rsid w:val="00367E25"/>
    <w:rsid w:val="00367FB8"/>
    <w:rsid w:val="00371C5B"/>
    <w:rsid w:val="00372800"/>
    <w:rsid w:val="00373399"/>
    <w:rsid w:val="00373C98"/>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E9"/>
    <w:rsid w:val="003910CC"/>
    <w:rsid w:val="00391361"/>
    <w:rsid w:val="0039148D"/>
    <w:rsid w:val="003917FF"/>
    <w:rsid w:val="0039191F"/>
    <w:rsid w:val="00392386"/>
    <w:rsid w:val="00395621"/>
    <w:rsid w:val="003973AF"/>
    <w:rsid w:val="00397CFE"/>
    <w:rsid w:val="003A0894"/>
    <w:rsid w:val="003A1AC4"/>
    <w:rsid w:val="003A1B63"/>
    <w:rsid w:val="003A1F78"/>
    <w:rsid w:val="003A2C2E"/>
    <w:rsid w:val="003A302D"/>
    <w:rsid w:val="003A41C6"/>
    <w:rsid w:val="003A435A"/>
    <w:rsid w:val="003A502C"/>
    <w:rsid w:val="003A6037"/>
    <w:rsid w:val="003A6693"/>
    <w:rsid w:val="003A7B06"/>
    <w:rsid w:val="003A7BAE"/>
    <w:rsid w:val="003B05B0"/>
    <w:rsid w:val="003B0AB3"/>
    <w:rsid w:val="003B2619"/>
    <w:rsid w:val="003B3F52"/>
    <w:rsid w:val="003B41BD"/>
    <w:rsid w:val="003B46D3"/>
    <w:rsid w:val="003B4B28"/>
    <w:rsid w:val="003B4CB7"/>
    <w:rsid w:val="003B5441"/>
    <w:rsid w:val="003B6D0F"/>
    <w:rsid w:val="003C176D"/>
    <w:rsid w:val="003C277B"/>
    <w:rsid w:val="003C4403"/>
    <w:rsid w:val="003C4F17"/>
    <w:rsid w:val="003C50F9"/>
    <w:rsid w:val="003C6281"/>
    <w:rsid w:val="003D0372"/>
    <w:rsid w:val="003D4B01"/>
    <w:rsid w:val="003D5405"/>
    <w:rsid w:val="003D7650"/>
    <w:rsid w:val="003D7DC2"/>
    <w:rsid w:val="003E0C1C"/>
    <w:rsid w:val="003E190A"/>
    <w:rsid w:val="003E1E13"/>
    <w:rsid w:val="003E24E8"/>
    <w:rsid w:val="003E2770"/>
    <w:rsid w:val="003E7592"/>
    <w:rsid w:val="003F1589"/>
    <w:rsid w:val="003F20B3"/>
    <w:rsid w:val="003F3670"/>
    <w:rsid w:val="003F3BDF"/>
    <w:rsid w:val="003F4786"/>
    <w:rsid w:val="003F5251"/>
    <w:rsid w:val="003F62AB"/>
    <w:rsid w:val="003F6BFE"/>
    <w:rsid w:val="004009F7"/>
    <w:rsid w:val="004018EB"/>
    <w:rsid w:val="00401B4C"/>
    <w:rsid w:val="004025D6"/>
    <w:rsid w:val="004043BD"/>
    <w:rsid w:val="004047B3"/>
    <w:rsid w:val="00404A2B"/>
    <w:rsid w:val="00404C71"/>
    <w:rsid w:val="0040612C"/>
    <w:rsid w:val="00406637"/>
    <w:rsid w:val="004107B1"/>
    <w:rsid w:val="00411A7B"/>
    <w:rsid w:val="004135D9"/>
    <w:rsid w:val="0041590C"/>
    <w:rsid w:val="00416A93"/>
    <w:rsid w:val="00416DE6"/>
    <w:rsid w:val="00416ED9"/>
    <w:rsid w:val="00420952"/>
    <w:rsid w:val="00421462"/>
    <w:rsid w:val="00421632"/>
    <w:rsid w:val="00421C6F"/>
    <w:rsid w:val="0042264E"/>
    <w:rsid w:val="00423580"/>
    <w:rsid w:val="00423EFD"/>
    <w:rsid w:val="00424155"/>
    <w:rsid w:val="00424802"/>
    <w:rsid w:val="0042598D"/>
    <w:rsid w:val="00425E4B"/>
    <w:rsid w:val="00426189"/>
    <w:rsid w:val="0042657D"/>
    <w:rsid w:val="00427649"/>
    <w:rsid w:val="004305B8"/>
    <w:rsid w:val="004315AF"/>
    <w:rsid w:val="004316B6"/>
    <w:rsid w:val="0043389B"/>
    <w:rsid w:val="00433EFB"/>
    <w:rsid w:val="00434C4B"/>
    <w:rsid w:val="0043704E"/>
    <w:rsid w:val="0043717E"/>
    <w:rsid w:val="00443E6C"/>
    <w:rsid w:val="00443EF6"/>
    <w:rsid w:val="00444550"/>
    <w:rsid w:val="004451FB"/>
    <w:rsid w:val="00446F2A"/>
    <w:rsid w:val="00447E58"/>
    <w:rsid w:val="00451375"/>
    <w:rsid w:val="00451659"/>
    <w:rsid w:val="004517F8"/>
    <w:rsid w:val="00452A9E"/>
    <w:rsid w:val="00453A3C"/>
    <w:rsid w:val="00453B21"/>
    <w:rsid w:val="00454D97"/>
    <w:rsid w:val="00455159"/>
    <w:rsid w:val="00455646"/>
    <w:rsid w:val="004561E4"/>
    <w:rsid w:val="00456585"/>
    <w:rsid w:val="00456F53"/>
    <w:rsid w:val="00460F70"/>
    <w:rsid w:val="00460F86"/>
    <w:rsid w:val="0046106E"/>
    <w:rsid w:val="004619C4"/>
    <w:rsid w:val="0046347C"/>
    <w:rsid w:val="00463623"/>
    <w:rsid w:val="004658F6"/>
    <w:rsid w:val="00466849"/>
    <w:rsid w:val="00466925"/>
    <w:rsid w:val="0046698A"/>
    <w:rsid w:val="00467532"/>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F45"/>
    <w:rsid w:val="00487FFD"/>
    <w:rsid w:val="004901E2"/>
    <w:rsid w:val="004907AC"/>
    <w:rsid w:val="00491D94"/>
    <w:rsid w:val="00492A69"/>
    <w:rsid w:val="00493AA2"/>
    <w:rsid w:val="0049561A"/>
    <w:rsid w:val="00496F05"/>
    <w:rsid w:val="00497026"/>
    <w:rsid w:val="0049728E"/>
    <w:rsid w:val="004A0C9A"/>
    <w:rsid w:val="004A1CAC"/>
    <w:rsid w:val="004A2013"/>
    <w:rsid w:val="004A270E"/>
    <w:rsid w:val="004A2E19"/>
    <w:rsid w:val="004A34D4"/>
    <w:rsid w:val="004A4082"/>
    <w:rsid w:val="004A501F"/>
    <w:rsid w:val="004A571C"/>
    <w:rsid w:val="004A69CB"/>
    <w:rsid w:val="004A74D2"/>
    <w:rsid w:val="004B0DDD"/>
    <w:rsid w:val="004B2A41"/>
    <w:rsid w:val="004B2F02"/>
    <w:rsid w:val="004B3D42"/>
    <w:rsid w:val="004B4335"/>
    <w:rsid w:val="004B7753"/>
    <w:rsid w:val="004C0F2A"/>
    <w:rsid w:val="004C1947"/>
    <w:rsid w:val="004C35F0"/>
    <w:rsid w:val="004C3F85"/>
    <w:rsid w:val="004C419A"/>
    <w:rsid w:val="004C435D"/>
    <w:rsid w:val="004C4BF3"/>
    <w:rsid w:val="004C5B13"/>
    <w:rsid w:val="004C649B"/>
    <w:rsid w:val="004C79CB"/>
    <w:rsid w:val="004D0242"/>
    <w:rsid w:val="004D14D8"/>
    <w:rsid w:val="004D2689"/>
    <w:rsid w:val="004D338D"/>
    <w:rsid w:val="004D33AC"/>
    <w:rsid w:val="004D431D"/>
    <w:rsid w:val="004D4F3B"/>
    <w:rsid w:val="004D5271"/>
    <w:rsid w:val="004D5A8C"/>
    <w:rsid w:val="004D5B7A"/>
    <w:rsid w:val="004D68AF"/>
    <w:rsid w:val="004D7EB8"/>
    <w:rsid w:val="004E1F22"/>
    <w:rsid w:val="004E2625"/>
    <w:rsid w:val="004E2FFC"/>
    <w:rsid w:val="004E3108"/>
    <w:rsid w:val="004E4058"/>
    <w:rsid w:val="004E4C74"/>
    <w:rsid w:val="004E4ED5"/>
    <w:rsid w:val="004E5E68"/>
    <w:rsid w:val="004E6CDC"/>
    <w:rsid w:val="004E7F45"/>
    <w:rsid w:val="004F0778"/>
    <w:rsid w:val="004F1419"/>
    <w:rsid w:val="004F297D"/>
    <w:rsid w:val="004F358F"/>
    <w:rsid w:val="004F366C"/>
    <w:rsid w:val="004F54CF"/>
    <w:rsid w:val="0050028C"/>
    <w:rsid w:val="00501809"/>
    <w:rsid w:val="00503AED"/>
    <w:rsid w:val="005045C9"/>
    <w:rsid w:val="00504876"/>
    <w:rsid w:val="00505437"/>
    <w:rsid w:val="005059E3"/>
    <w:rsid w:val="00507618"/>
    <w:rsid w:val="00507696"/>
    <w:rsid w:val="00510A5D"/>
    <w:rsid w:val="0051117B"/>
    <w:rsid w:val="005112DB"/>
    <w:rsid w:val="00513010"/>
    <w:rsid w:val="00513556"/>
    <w:rsid w:val="00514F6F"/>
    <w:rsid w:val="00517A4B"/>
    <w:rsid w:val="00520418"/>
    <w:rsid w:val="005206A9"/>
    <w:rsid w:val="00521174"/>
    <w:rsid w:val="005213A0"/>
    <w:rsid w:val="00521E35"/>
    <w:rsid w:val="00521F22"/>
    <w:rsid w:val="00522314"/>
    <w:rsid w:val="00522478"/>
    <w:rsid w:val="005232D9"/>
    <w:rsid w:val="00525244"/>
    <w:rsid w:val="00527F35"/>
    <w:rsid w:val="005303F0"/>
    <w:rsid w:val="005303FD"/>
    <w:rsid w:val="00530B9F"/>
    <w:rsid w:val="00531248"/>
    <w:rsid w:val="0053231E"/>
    <w:rsid w:val="00532EFD"/>
    <w:rsid w:val="00533CC6"/>
    <w:rsid w:val="005343D9"/>
    <w:rsid w:val="005357B7"/>
    <w:rsid w:val="005358F0"/>
    <w:rsid w:val="005370DC"/>
    <w:rsid w:val="0053793A"/>
    <w:rsid w:val="005379F5"/>
    <w:rsid w:val="00540112"/>
    <w:rsid w:val="00540A4F"/>
    <w:rsid w:val="00540A5C"/>
    <w:rsid w:val="00540B6B"/>
    <w:rsid w:val="0054139A"/>
    <w:rsid w:val="00543148"/>
    <w:rsid w:val="005432DB"/>
    <w:rsid w:val="005439A1"/>
    <w:rsid w:val="00544C53"/>
    <w:rsid w:val="00545DF4"/>
    <w:rsid w:val="005463A5"/>
    <w:rsid w:val="00547135"/>
    <w:rsid w:val="00550149"/>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6743"/>
    <w:rsid w:val="005775DE"/>
    <w:rsid w:val="00580DFD"/>
    <w:rsid w:val="00581BF8"/>
    <w:rsid w:val="00581EF8"/>
    <w:rsid w:val="0058284F"/>
    <w:rsid w:val="005829C8"/>
    <w:rsid w:val="005837CF"/>
    <w:rsid w:val="00584BB6"/>
    <w:rsid w:val="0058531F"/>
    <w:rsid w:val="00586406"/>
    <w:rsid w:val="00587275"/>
    <w:rsid w:val="00587C7B"/>
    <w:rsid w:val="005927AF"/>
    <w:rsid w:val="00592893"/>
    <w:rsid w:val="00593C9E"/>
    <w:rsid w:val="00594935"/>
    <w:rsid w:val="005957D1"/>
    <w:rsid w:val="00597615"/>
    <w:rsid w:val="005A1F63"/>
    <w:rsid w:val="005A2047"/>
    <w:rsid w:val="005A2117"/>
    <w:rsid w:val="005A389B"/>
    <w:rsid w:val="005A5368"/>
    <w:rsid w:val="005A624E"/>
    <w:rsid w:val="005A6D61"/>
    <w:rsid w:val="005A6FC4"/>
    <w:rsid w:val="005A7DC4"/>
    <w:rsid w:val="005B0280"/>
    <w:rsid w:val="005B0C19"/>
    <w:rsid w:val="005B4EFB"/>
    <w:rsid w:val="005B5D21"/>
    <w:rsid w:val="005B6616"/>
    <w:rsid w:val="005B7507"/>
    <w:rsid w:val="005B76AD"/>
    <w:rsid w:val="005B794C"/>
    <w:rsid w:val="005B7EFB"/>
    <w:rsid w:val="005C0B99"/>
    <w:rsid w:val="005C178E"/>
    <w:rsid w:val="005C1EAF"/>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BFF"/>
    <w:rsid w:val="00610D6E"/>
    <w:rsid w:val="006111E8"/>
    <w:rsid w:val="00611E51"/>
    <w:rsid w:val="006134A0"/>
    <w:rsid w:val="00614B74"/>
    <w:rsid w:val="00615436"/>
    <w:rsid w:val="00616C77"/>
    <w:rsid w:val="00616D01"/>
    <w:rsid w:val="006174F1"/>
    <w:rsid w:val="00617654"/>
    <w:rsid w:val="006176CF"/>
    <w:rsid w:val="00617C58"/>
    <w:rsid w:val="0062049F"/>
    <w:rsid w:val="006218FD"/>
    <w:rsid w:val="00624EBD"/>
    <w:rsid w:val="0062731D"/>
    <w:rsid w:val="0063189F"/>
    <w:rsid w:val="006325E7"/>
    <w:rsid w:val="00632832"/>
    <w:rsid w:val="00633146"/>
    <w:rsid w:val="006355C0"/>
    <w:rsid w:val="00635726"/>
    <w:rsid w:val="00640483"/>
    <w:rsid w:val="0064060A"/>
    <w:rsid w:val="00641FC7"/>
    <w:rsid w:val="00642AD3"/>
    <w:rsid w:val="00643717"/>
    <w:rsid w:val="00643FD6"/>
    <w:rsid w:val="006469C8"/>
    <w:rsid w:val="00647385"/>
    <w:rsid w:val="006476E2"/>
    <w:rsid w:val="00650955"/>
    <w:rsid w:val="00652168"/>
    <w:rsid w:val="00652DD7"/>
    <w:rsid w:val="0065438B"/>
    <w:rsid w:val="0065596F"/>
    <w:rsid w:val="00656486"/>
    <w:rsid w:val="006565AD"/>
    <w:rsid w:val="006577AD"/>
    <w:rsid w:val="00657B6F"/>
    <w:rsid w:val="006608E6"/>
    <w:rsid w:val="0066124B"/>
    <w:rsid w:val="00662F45"/>
    <w:rsid w:val="00663BF6"/>
    <w:rsid w:val="006642CA"/>
    <w:rsid w:val="00664975"/>
    <w:rsid w:val="0066506A"/>
    <w:rsid w:val="006651D5"/>
    <w:rsid w:val="0066658D"/>
    <w:rsid w:val="0066689D"/>
    <w:rsid w:val="00666E48"/>
    <w:rsid w:val="006674D4"/>
    <w:rsid w:val="00671073"/>
    <w:rsid w:val="006713AB"/>
    <w:rsid w:val="0067279F"/>
    <w:rsid w:val="0067284E"/>
    <w:rsid w:val="006747D6"/>
    <w:rsid w:val="00674BBF"/>
    <w:rsid w:val="006764BE"/>
    <w:rsid w:val="006807F3"/>
    <w:rsid w:val="00680981"/>
    <w:rsid w:val="00680BCF"/>
    <w:rsid w:val="00681733"/>
    <w:rsid w:val="00681E14"/>
    <w:rsid w:val="00681F92"/>
    <w:rsid w:val="00682660"/>
    <w:rsid w:val="00683477"/>
    <w:rsid w:val="0068395B"/>
    <w:rsid w:val="0068682C"/>
    <w:rsid w:val="006872E1"/>
    <w:rsid w:val="00687CA6"/>
    <w:rsid w:val="006913AD"/>
    <w:rsid w:val="00691581"/>
    <w:rsid w:val="006932AA"/>
    <w:rsid w:val="006934BC"/>
    <w:rsid w:val="0069395A"/>
    <w:rsid w:val="00693C6D"/>
    <w:rsid w:val="00694215"/>
    <w:rsid w:val="00695A13"/>
    <w:rsid w:val="00696E14"/>
    <w:rsid w:val="00696FD2"/>
    <w:rsid w:val="006977EC"/>
    <w:rsid w:val="006A0A51"/>
    <w:rsid w:val="006A1452"/>
    <w:rsid w:val="006A17A2"/>
    <w:rsid w:val="006A2011"/>
    <w:rsid w:val="006A4F0F"/>
    <w:rsid w:val="006A7FB8"/>
    <w:rsid w:val="006B0227"/>
    <w:rsid w:val="006B24B7"/>
    <w:rsid w:val="006B37C7"/>
    <w:rsid w:val="006B3B72"/>
    <w:rsid w:val="006B4653"/>
    <w:rsid w:val="006B5D5F"/>
    <w:rsid w:val="006B6012"/>
    <w:rsid w:val="006B73D4"/>
    <w:rsid w:val="006B7437"/>
    <w:rsid w:val="006B77B4"/>
    <w:rsid w:val="006C0A6C"/>
    <w:rsid w:val="006C0CD7"/>
    <w:rsid w:val="006C2F06"/>
    <w:rsid w:val="006C36CB"/>
    <w:rsid w:val="006C4BC5"/>
    <w:rsid w:val="006C4EEA"/>
    <w:rsid w:val="006C4FCD"/>
    <w:rsid w:val="006C54C4"/>
    <w:rsid w:val="006C6D2C"/>
    <w:rsid w:val="006C7829"/>
    <w:rsid w:val="006C7B22"/>
    <w:rsid w:val="006C7D1E"/>
    <w:rsid w:val="006D0575"/>
    <w:rsid w:val="006D0827"/>
    <w:rsid w:val="006D1531"/>
    <w:rsid w:val="006D2077"/>
    <w:rsid w:val="006D2737"/>
    <w:rsid w:val="006D316C"/>
    <w:rsid w:val="006D3413"/>
    <w:rsid w:val="006D349F"/>
    <w:rsid w:val="006D3ED0"/>
    <w:rsid w:val="006D3F3B"/>
    <w:rsid w:val="006D4244"/>
    <w:rsid w:val="006D556B"/>
    <w:rsid w:val="006D6CA5"/>
    <w:rsid w:val="006D6D27"/>
    <w:rsid w:val="006D70E5"/>
    <w:rsid w:val="006D758E"/>
    <w:rsid w:val="006D7C45"/>
    <w:rsid w:val="006E03D6"/>
    <w:rsid w:val="006E060C"/>
    <w:rsid w:val="006E0A32"/>
    <w:rsid w:val="006E1FB4"/>
    <w:rsid w:val="006E3CD7"/>
    <w:rsid w:val="006E4D78"/>
    <w:rsid w:val="006E52A0"/>
    <w:rsid w:val="006E63F8"/>
    <w:rsid w:val="006E6A3A"/>
    <w:rsid w:val="006E727C"/>
    <w:rsid w:val="006F0D43"/>
    <w:rsid w:val="006F0FCC"/>
    <w:rsid w:val="006F1662"/>
    <w:rsid w:val="006F16F1"/>
    <w:rsid w:val="006F17F3"/>
    <w:rsid w:val="006F23CE"/>
    <w:rsid w:val="006F2829"/>
    <w:rsid w:val="006F287B"/>
    <w:rsid w:val="00700808"/>
    <w:rsid w:val="00702864"/>
    <w:rsid w:val="007043BD"/>
    <w:rsid w:val="007046C6"/>
    <w:rsid w:val="00704CB0"/>
    <w:rsid w:val="00705191"/>
    <w:rsid w:val="00705B20"/>
    <w:rsid w:val="00705D19"/>
    <w:rsid w:val="00705ED7"/>
    <w:rsid w:val="007069BE"/>
    <w:rsid w:val="007078BB"/>
    <w:rsid w:val="007111CB"/>
    <w:rsid w:val="007111E9"/>
    <w:rsid w:val="00712869"/>
    <w:rsid w:val="00712DAF"/>
    <w:rsid w:val="00713F3F"/>
    <w:rsid w:val="007140E0"/>
    <w:rsid w:val="00714B99"/>
    <w:rsid w:val="00716468"/>
    <w:rsid w:val="00716774"/>
    <w:rsid w:val="0072012A"/>
    <w:rsid w:val="00722136"/>
    <w:rsid w:val="00723129"/>
    <w:rsid w:val="0072432F"/>
    <w:rsid w:val="007260B5"/>
    <w:rsid w:val="007275B0"/>
    <w:rsid w:val="0073090F"/>
    <w:rsid w:val="00731F52"/>
    <w:rsid w:val="00732645"/>
    <w:rsid w:val="00732CAD"/>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A02"/>
    <w:rsid w:val="00757E5D"/>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DB8"/>
    <w:rsid w:val="00770EFE"/>
    <w:rsid w:val="00772FE6"/>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0A24"/>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A7CB2"/>
    <w:rsid w:val="007B22F1"/>
    <w:rsid w:val="007B2E4B"/>
    <w:rsid w:val="007B3192"/>
    <w:rsid w:val="007B482A"/>
    <w:rsid w:val="007B56B2"/>
    <w:rsid w:val="007B5930"/>
    <w:rsid w:val="007B64CB"/>
    <w:rsid w:val="007B6B4D"/>
    <w:rsid w:val="007B6F78"/>
    <w:rsid w:val="007B730E"/>
    <w:rsid w:val="007C0190"/>
    <w:rsid w:val="007C02F0"/>
    <w:rsid w:val="007C1196"/>
    <w:rsid w:val="007C1257"/>
    <w:rsid w:val="007C1FF6"/>
    <w:rsid w:val="007C2548"/>
    <w:rsid w:val="007C3E9A"/>
    <w:rsid w:val="007C4115"/>
    <w:rsid w:val="007C5135"/>
    <w:rsid w:val="007C614D"/>
    <w:rsid w:val="007C6F31"/>
    <w:rsid w:val="007D0912"/>
    <w:rsid w:val="007D1B00"/>
    <w:rsid w:val="007D3259"/>
    <w:rsid w:val="007D4B70"/>
    <w:rsid w:val="007D4F52"/>
    <w:rsid w:val="007D5745"/>
    <w:rsid w:val="007D5957"/>
    <w:rsid w:val="007D5E3C"/>
    <w:rsid w:val="007D5FA5"/>
    <w:rsid w:val="007D6ED4"/>
    <w:rsid w:val="007D7123"/>
    <w:rsid w:val="007D7295"/>
    <w:rsid w:val="007D744A"/>
    <w:rsid w:val="007D7A37"/>
    <w:rsid w:val="007D7D2E"/>
    <w:rsid w:val="007E00BC"/>
    <w:rsid w:val="007E1228"/>
    <w:rsid w:val="007E13BE"/>
    <w:rsid w:val="007E20EB"/>
    <w:rsid w:val="007E30DD"/>
    <w:rsid w:val="007E7106"/>
    <w:rsid w:val="007F1665"/>
    <w:rsid w:val="007F4348"/>
    <w:rsid w:val="007F4A2E"/>
    <w:rsid w:val="007F4BB2"/>
    <w:rsid w:val="007F5CB7"/>
    <w:rsid w:val="007F6655"/>
    <w:rsid w:val="007F77B7"/>
    <w:rsid w:val="007F7B22"/>
    <w:rsid w:val="00800CB4"/>
    <w:rsid w:val="00801E7F"/>
    <w:rsid w:val="00803CB7"/>
    <w:rsid w:val="00805342"/>
    <w:rsid w:val="0080631A"/>
    <w:rsid w:val="008064BB"/>
    <w:rsid w:val="0080745D"/>
    <w:rsid w:val="00807945"/>
    <w:rsid w:val="0081000C"/>
    <w:rsid w:val="008119D2"/>
    <w:rsid w:val="0081243B"/>
    <w:rsid w:val="00812669"/>
    <w:rsid w:val="00812677"/>
    <w:rsid w:val="00812972"/>
    <w:rsid w:val="00813389"/>
    <w:rsid w:val="00813EA8"/>
    <w:rsid w:val="00814147"/>
    <w:rsid w:val="00814D17"/>
    <w:rsid w:val="00814EFF"/>
    <w:rsid w:val="0081502B"/>
    <w:rsid w:val="0081511C"/>
    <w:rsid w:val="008157B2"/>
    <w:rsid w:val="00815ADD"/>
    <w:rsid w:val="00821787"/>
    <w:rsid w:val="008218F4"/>
    <w:rsid w:val="00822E08"/>
    <w:rsid w:val="00823D0E"/>
    <w:rsid w:val="00825786"/>
    <w:rsid w:val="0082593A"/>
    <w:rsid w:val="008275BF"/>
    <w:rsid w:val="00827675"/>
    <w:rsid w:val="00827788"/>
    <w:rsid w:val="00827C60"/>
    <w:rsid w:val="00831E81"/>
    <w:rsid w:val="00833828"/>
    <w:rsid w:val="00834E99"/>
    <w:rsid w:val="0083585F"/>
    <w:rsid w:val="008365FB"/>
    <w:rsid w:val="008373D0"/>
    <w:rsid w:val="008420D2"/>
    <w:rsid w:val="008456C6"/>
    <w:rsid w:val="008458EE"/>
    <w:rsid w:val="0084592D"/>
    <w:rsid w:val="00845F70"/>
    <w:rsid w:val="00846B5F"/>
    <w:rsid w:val="00850A8E"/>
    <w:rsid w:val="008523AF"/>
    <w:rsid w:val="00852496"/>
    <w:rsid w:val="0085408A"/>
    <w:rsid w:val="00855C49"/>
    <w:rsid w:val="00855F1C"/>
    <w:rsid w:val="00856ACE"/>
    <w:rsid w:val="00856D41"/>
    <w:rsid w:val="00856D75"/>
    <w:rsid w:val="0085707D"/>
    <w:rsid w:val="00860082"/>
    <w:rsid w:val="008603DB"/>
    <w:rsid w:val="00860994"/>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4260"/>
    <w:rsid w:val="00876526"/>
    <w:rsid w:val="00876613"/>
    <w:rsid w:val="008778A3"/>
    <w:rsid w:val="0088027F"/>
    <w:rsid w:val="00880405"/>
    <w:rsid w:val="00880676"/>
    <w:rsid w:val="00880713"/>
    <w:rsid w:val="00880C62"/>
    <w:rsid w:val="008812F6"/>
    <w:rsid w:val="00881E5A"/>
    <w:rsid w:val="00882AEA"/>
    <w:rsid w:val="00883419"/>
    <w:rsid w:val="00883AF2"/>
    <w:rsid w:val="00884441"/>
    <w:rsid w:val="00884470"/>
    <w:rsid w:val="00884F85"/>
    <w:rsid w:val="00885662"/>
    <w:rsid w:val="00890F41"/>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5FEB"/>
    <w:rsid w:val="008A627D"/>
    <w:rsid w:val="008A6BBC"/>
    <w:rsid w:val="008A7FB7"/>
    <w:rsid w:val="008B22DB"/>
    <w:rsid w:val="008B43ED"/>
    <w:rsid w:val="008B6231"/>
    <w:rsid w:val="008B6360"/>
    <w:rsid w:val="008C074D"/>
    <w:rsid w:val="008C183F"/>
    <w:rsid w:val="008C1B9C"/>
    <w:rsid w:val="008C25B4"/>
    <w:rsid w:val="008C2928"/>
    <w:rsid w:val="008C30A6"/>
    <w:rsid w:val="008C37A4"/>
    <w:rsid w:val="008C416E"/>
    <w:rsid w:val="008C615F"/>
    <w:rsid w:val="008C68A6"/>
    <w:rsid w:val="008C6957"/>
    <w:rsid w:val="008D047E"/>
    <w:rsid w:val="008D0C9B"/>
    <w:rsid w:val="008D0E6C"/>
    <w:rsid w:val="008D1738"/>
    <w:rsid w:val="008D1E66"/>
    <w:rsid w:val="008D215C"/>
    <w:rsid w:val="008D2D4F"/>
    <w:rsid w:val="008D3CF8"/>
    <w:rsid w:val="008D45E7"/>
    <w:rsid w:val="008D6EC3"/>
    <w:rsid w:val="008E07F4"/>
    <w:rsid w:val="008E0B59"/>
    <w:rsid w:val="008E0B80"/>
    <w:rsid w:val="008E0E15"/>
    <w:rsid w:val="008E18D4"/>
    <w:rsid w:val="008E18F1"/>
    <w:rsid w:val="008E1A04"/>
    <w:rsid w:val="008E1AA7"/>
    <w:rsid w:val="008E491E"/>
    <w:rsid w:val="008E4A5F"/>
    <w:rsid w:val="008E4AC4"/>
    <w:rsid w:val="008E70F1"/>
    <w:rsid w:val="008E76E3"/>
    <w:rsid w:val="008F255F"/>
    <w:rsid w:val="008F3F01"/>
    <w:rsid w:val="008F42AB"/>
    <w:rsid w:val="008F441D"/>
    <w:rsid w:val="008F467B"/>
    <w:rsid w:val="008F4BD2"/>
    <w:rsid w:val="008F557A"/>
    <w:rsid w:val="008F7243"/>
    <w:rsid w:val="008F73CD"/>
    <w:rsid w:val="008F7A89"/>
    <w:rsid w:val="00900E3F"/>
    <w:rsid w:val="00900F0D"/>
    <w:rsid w:val="0090107F"/>
    <w:rsid w:val="00902362"/>
    <w:rsid w:val="00902B8B"/>
    <w:rsid w:val="00903A5E"/>
    <w:rsid w:val="00903B7A"/>
    <w:rsid w:val="009047B7"/>
    <w:rsid w:val="009049B7"/>
    <w:rsid w:val="00905046"/>
    <w:rsid w:val="00905725"/>
    <w:rsid w:val="009062EF"/>
    <w:rsid w:val="00906802"/>
    <w:rsid w:val="00906AB7"/>
    <w:rsid w:val="0091044F"/>
    <w:rsid w:val="00911217"/>
    <w:rsid w:val="00911BAB"/>
    <w:rsid w:val="009123CD"/>
    <w:rsid w:val="00912414"/>
    <w:rsid w:val="00914224"/>
    <w:rsid w:val="00914689"/>
    <w:rsid w:val="00914B10"/>
    <w:rsid w:val="009152A6"/>
    <w:rsid w:val="00915471"/>
    <w:rsid w:val="00915940"/>
    <w:rsid w:val="0091629B"/>
    <w:rsid w:val="00917795"/>
    <w:rsid w:val="0092039D"/>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889"/>
    <w:rsid w:val="009332A5"/>
    <w:rsid w:val="00935382"/>
    <w:rsid w:val="00936AD6"/>
    <w:rsid w:val="00937729"/>
    <w:rsid w:val="00940BB5"/>
    <w:rsid w:val="009413F4"/>
    <w:rsid w:val="0094194F"/>
    <w:rsid w:val="00941FE9"/>
    <w:rsid w:val="009425BB"/>
    <w:rsid w:val="00942E45"/>
    <w:rsid w:val="00943207"/>
    <w:rsid w:val="0094396B"/>
    <w:rsid w:val="00944829"/>
    <w:rsid w:val="0094488E"/>
    <w:rsid w:val="00945813"/>
    <w:rsid w:val="00945D7B"/>
    <w:rsid w:val="0094622F"/>
    <w:rsid w:val="009462DF"/>
    <w:rsid w:val="00947AB1"/>
    <w:rsid w:val="00947BB8"/>
    <w:rsid w:val="00950E34"/>
    <w:rsid w:val="00951813"/>
    <w:rsid w:val="00951A70"/>
    <w:rsid w:val="00951F93"/>
    <w:rsid w:val="009526BF"/>
    <w:rsid w:val="00952BE1"/>
    <w:rsid w:val="00953429"/>
    <w:rsid w:val="0095396B"/>
    <w:rsid w:val="009539E8"/>
    <w:rsid w:val="00955443"/>
    <w:rsid w:val="0095565A"/>
    <w:rsid w:val="00955FB0"/>
    <w:rsid w:val="009563FE"/>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8BD"/>
    <w:rsid w:val="00993D31"/>
    <w:rsid w:val="0099616D"/>
    <w:rsid w:val="00996A2A"/>
    <w:rsid w:val="00997505"/>
    <w:rsid w:val="009976EE"/>
    <w:rsid w:val="00997CC8"/>
    <w:rsid w:val="009A03E1"/>
    <w:rsid w:val="009A0E20"/>
    <w:rsid w:val="009A1102"/>
    <w:rsid w:val="009A164B"/>
    <w:rsid w:val="009A2370"/>
    <w:rsid w:val="009A2850"/>
    <w:rsid w:val="009A43DB"/>
    <w:rsid w:val="009A4AFD"/>
    <w:rsid w:val="009A6708"/>
    <w:rsid w:val="009A73C1"/>
    <w:rsid w:val="009A7731"/>
    <w:rsid w:val="009B0648"/>
    <w:rsid w:val="009B0ADA"/>
    <w:rsid w:val="009B4142"/>
    <w:rsid w:val="009B4649"/>
    <w:rsid w:val="009B48A1"/>
    <w:rsid w:val="009B56A3"/>
    <w:rsid w:val="009B6732"/>
    <w:rsid w:val="009C00D7"/>
    <w:rsid w:val="009C0C6A"/>
    <w:rsid w:val="009C0CBB"/>
    <w:rsid w:val="009C10B5"/>
    <w:rsid w:val="009C1B48"/>
    <w:rsid w:val="009C2F0F"/>
    <w:rsid w:val="009C320E"/>
    <w:rsid w:val="009C69CF"/>
    <w:rsid w:val="009C6CEA"/>
    <w:rsid w:val="009D0C75"/>
    <w:rsid w:val="009D3F31"/>
    <w:rsid w:val="009D485D"/>
    <w:rsid w:val="009D6036"/>
    <w:rsid w:val="009D63DD"/>
    <w:rsid w:val="009D6D01"/>
    <w:rsid w:val="009D7F72"/>
    <w:rsid w:val="009E03C9"/>
    <w:rsid w:val="009E2B85"/>
    <w:rsid w:val="009E3D62"/>
    <w:rsid w:val="009E45AA"/>
    <w:rsid w:val="009E61DF"/>
    <w:rsid w:val="009E6457"/>
    <w:rsid w:val="009F0576"/>
    <w:rsid w:val="009F0673"/>
    <w:rsid w:val="009F15DB"/>
    <w:rsid w:val="009F1E00"/>
    <w:rsid w:val="009F2905"/>
    <w:rsid w:val="009F4160"/>
    <w:rsid w:val="009F5625"/>
    <w:rsid w:val="009F583E"/>
    <w:rsid w:val="009F5C37"/>
    <w:rsid w:val="009F65DD"/>
    <w:rsid w:val="009F6667"/>
    <w:rsid w:val="00A00C56"/>
    <w:rsid w:val="00A00E35"/>
    <w:rsid w:val="00A00F67"/>
    <w:rsid w:val="00A01A8C"/>
    <w:rsid w:val="00A02195"/>
    <w:rsid w:val="00A03B85"/>
    <w:rsid w:val="00A03C56"/>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155FD"/>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E5B"/>
    <w:rsid w:val="00A56324"/>
    <w:rsid w:val="00A57163"/>
    <w:rsid w:val="00A57AED"/>
    <w:rsid w:val="00A57F82"/>
    <w:rsid w:val="00A607ED"/>
    <w:rsid w:val="00A60A2C"/>
    <w:rsid w:val="00A6386B"/>
    <w:rsid w:val="00A63B5C"/>
    <w:rsid w:val="00A64C82"/>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3F13"/>
    <w:rsid w:val="00A87B21"/>
    <w:rsid w:val="00A91871"/>
    <w:rsid w:val="00A92C47"/>
    <w:rsid w:val="00A96857"/>
    <w:rsid w:val="00A96C9C"/>
    <w:rsid w:val="00A96CD5"/>
    <w:rsid w:val="00A974A3"/>
    <w:rsid w:val="00A9762B"/>
    <w:rsid w:val="00A97C5A"/>
    <w:rsid w:val="00A97CD1"/>
    <w:rsid w:val="00AA0FA7"/>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08CE"/>
    <w:rsid w:val="00AD3F7B"/>
    <w:rsid w:val="00AD405C"/>
    <w:rsid w:val="00AD41DD"/>
    <w:rsid w:val="00AD523D"/>
    <w:rsid w:val="00AD55F7"/>
    <w:rsid w:val="00AD5F1E"/>
    <w:rsid w:val="00AD614D"/>
    <w:rsid w:val="00AD67E0"/>
    <w:rsid w:val="00AD77FF"/>
    <w:rsid w:val="00AE0039"/>
    <w:rsid w:val="00AE0714"/>
    <w:rsid w:val="00AE0C3A"/>
    <w:rsid w:val="00AE138F"/>
    <w:rsid w:val="00AE47BB"/>
    <w:rsid w:val="00AE6CFF"/>
    <w:rsid w:val="00AF13B8"/>
    <w:rsid w:val="00AF1735"/>
    <w:rsid w:val="00AF298A"/>
    <w:rsid w:val="00AF2E66"/>
    <w:rsid w:val="00AF3BAC"/>
    <w:rsid w:val="00AF4B12"/>
    <w:rsid w:val="00AF5E39"/>
    <w:rsid w:val="00AF6EC8"/>
    <w:rsid w:val="00AF7EAE"/>
    <w:rsid w:val="00B00A49"/>
    <w:rsid w:val="00B04B21"/>
    <w:rsid w:val="00B051E1"/>
    <w:rsid w:val="00B0681A"/>
    <w:rsid w:val="00B071D7"/>
    <w:rsid w:val="00B07636"/>
    <w:rsid w:val="00B102E9"/>
    <w:rsid w:val="00B10430"/>
    <w:rsid w:val="00B1062D"/>
    <w:rsid w:val="00B10E8D"/>
    <w:rsid w:val="00B115E1"/>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3B53"/>
    <w:rsid w:val="00B2412A"/>
    <w:rsid w:val="00B24C13"/>
    <w:rsid w:val="00B2547E"/>
    <w:rsid w:val="00B26A85"/>
    <w:rsid w:val="00B27325"/>
    <w:rsid w:val="00B2783D"/>
    <w:rsid w:val="00B31524"/>
    <w:rsid w:val="00B3327A"/>
    <w:rsid w:val="00B33E50"/>
    <w:rsid w:val="00B33EBF"/>
    <w:rsid w:val="00B36A38"/>
    <w:rsid w:val="00B37B5E"/>
    <w:rsid w:val="00B4058D"/>
    <w:rsid w:val="00B42D08"/>
    <w:rsid w:val="00B43498"/>
    <w:rsid w:val="00B43919"/>
    <w:rsid w:val="00B445F4"/>
    <w:rsid w:val="00B45199"/>
    <w:rsid w:val="00B47188"/>
    <w:rsid w:val="00B47CDA"/>
    <w:rsid w:val="00B47F9E"/>
    <w:rsid w:val="00B502C0"/>
    <w:rsid w:val="00B50B39"/>
    <w:rsid w:val="00B5305C"/>
    <w:rsid w:val="00B53556"/>
    <w:rsid w:val="00B542C4"/>
    <w:rsid w:val="00B544CF"/>
    <w:rsid w:val="00B55E7E"/>
    <w:rsid w:val="00B560E5"/>
    <w:rsid w:val="00B56942"/>
    <w:rsid w:val="00B571A2"/>
    <w:rsid w:val="00B60115"/>
    <w:rsid w:val="00B60769"/>
    <w:rsid w:val="00B60D98"/>
    <w:rsid w:val="00B60DCD"/>
    <w:rsid w:val="00B6148D"/>
    <w:rsid w:val="00B62B6F"/>
    <w:rsid w:val="00B641BA"/>
    <w:rsid w:val="00B64D45"/>
    <w:rsid w:val="00B650DB"/>
    <w:rsid w:val="00B65778"/>
    <w:rsid w:val="00B66141"/>
    <w:rsid w:val="00B66EB7"/>
    <w:rsid w:val="00B67064"/>
    <w:rsid w:val="00B71F7B"/>
    <w:rsid w:val="00B72085"/>
    <w:rsid w:val="00B73B2F"/>
    <w:rsid w:val="00B77351"/>
    <w:rsid w:val="00B805E5"/>
    <w:rsid w:val="00B80987"/>
    <w:rsid w:val="00B816DD"/>
    <w:rsid w:val="00B8176A"/>
    <w:rsid w:val="00B81EB2"/>
    <w:rsid w:val="00B825AB"/>
    <w:rsid w:val="00B830A9"/>
    <w:rsid w:val="00B831B1"/>
    <w:rsid w:val="00B83429"/>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4031"/>
    <w:rsid w:val="00BB59C6"/>
    <w:rsid w:val="00BC0872"/>
    <w:rsid w:val="00BC0F7E"/>
    <w:rsid w:val="00BC2063"/>
    <w:rsid w:val="00BC297C"/>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3F70"/>
    <w:rsid w:val="00BE6913"/>
    <w:rsid w:val="00BE72E3"/>
    <w:rsid w:val="00BE7E62"/>
    <w:rsid w:val="00BF1746"/>
    <w:rsid w:val="00BF2D02"/>
    <w:rsid w:val="00BF3536"/>
    <w:rsid w:val="00BF3C4A"/>
    <w:rsid w:val="00BF48CE"/>
    <w:rsid w:val="00BF4BE5"/>
    <w:rsid w:val="00BF5118"/>
    <w:rsid w:val="00BF6AFA"/>
    <w:rsid w:val="00BF6FE3"/>
    <w:rsid w:val="00BF72EF"/>
    <w:rsid w:val="00BF7572"/>
    <w:rsid w:val="00BF76BE"/>
    <w:rsid w:val="00C02D44"/>
    <w:rsid w:val="00C03BE9"/>
    <w:rsid w:val="00C0460B"/>
    <w:rsid w:val="00C04C9C"/>
    <w:rsid w:val="00C04CC7"/>
    <w:rsid w:val="00C04F89"/>
    <w:rsid w:val="00C052AD"/>
    <w:rsid w:val="00C05907"/>
    <w:rsid w:val="00C05DCF"/>
    <w:rsid w:val="00C10465"/>
    <w:rsid w:val="00C11E34"/>
    <w:rsid w:val="00C12051"/>
    <w:rsid w:val="00C126F1"/>
    <w:rsid w:val="00C12A87"/>
    <w:rsid w:val="00C13914"/>
    <w:rsid w:val="00C13C0C"/>
    <w:rsid w:val="00C13E3C"/>
    <w:rsid w:val="00C14208"/>
    <w:rsid w:val="00C14691"/>
    <w:rsid w:val="00C16D68"/>
    <w:rsid w:val="00C17FFD"/>
    <w:rsid w:val="00C2034D"/>
    <w:rsid w:val="00C20D76"/>
    <w:rsid w:val="00C218B3"/>
    <w:rsid w:val="00C22B76"/>
    <w:rsid w:val="00C23416"/>
    <w:rsid w:val="00C23FD2"/>
    <w:rsid w:val="00C250FB"/>
    <w:rsid w:val="00C25666"/>
    <w:rsid w:val="00C263F7"/>
    <w:rsid w:val="00C26EF3"/>
    <w:rsid w:val="00C31885"/>
    <w:rsid w:val="00C31E56"/>
    <w:rsid w:val="00C330D6"/>
    <w:rsid w:val="00C331CB"/>
    <w:rsid w:val="00C341FD"/>
    <w:rsid w:val="00C34AAD"/>
    <w:rsid w:val="00C36A9E"/>
    <w:rsid w:val="00C36AD4"/>
    <w:rsid w:val="00C407DA"/>
    <w:rsid w:val="00C41391"/>
    <w:rsid w:val="00C4347B"/>
    <w:rsid w:val="00C44337"/>
    <w:rsid w:val="00C444FE"/>
    <w:rsid w:val="00C44FC6"/>
    <w:rsid w:val="00C45554"/>
    <w:rsid w:val="00C4556C"/>
    <w:rsid w:val="00C45BA8"/>
    <w:rsid w:val="00C469EC"/>
    <w:rsid w:val="00C46A6B"/>
    <w:rsid w:val="00C46CD8"/>
    <w:rsid w:val="00C5089B"/>
    <w:rsid w:val="00C50E3A"/>
    <w:rsid w:val="00C5146D"/>
    <w:rsid w:val="00C51499"/>
    <w:rsid w:val="00C54AA9"/>
    <w:rsid w:val="00C54C73"/>
    <w:rsid w:val="00C550CB"/>
    <w:rsid w:val="00C55B1A"/>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5F8"/>
    <w:rsid w:val="00C70AE9"/>
    <w:rsid w:val="00C7208F"/>
    <w:rsid w:val="00C72C03"/>
    <w:rsid w:val="00C733B8"/>
    <w:rsid w:val="00C73E4B"/>
    <w:rsid w:val="00C767CF"/>
    <w:rsid w:val="00C776CE"/>
    <w:rsid w:val="00C80601"/>
    <w:rsid w:val="00C808D7"/>
    <w:rsid w:val="00C80A26"/>
    <w:rsid w:val="00C816ED"/>
    <w:rsid w:val="00C81DB3"/>
    <w:rsid w:val="00C81DDC"/>
    <w:rsid w:val="00C8270F"/>
    <w:rsid w:val="00C836BB"/>
    <w:rsid w:val="00C84D99"/>
    <w:rsid w:val="00C85202"/>
    <w:rsid w:val="00C85F63"/>
    <w:rsid w:val="00C861C6"/>
    <w:rsid w:val="00C8784F"/>
    <w:rsid w:val="00C9018E"/>
    <w:rsid w:val="00C90FF6"/>
    <w:rsid w:val="00C91661"/>
    <w:rsid w:val="00C9192F"/>
    <w:rsid w:val="00C924CA"/>
    <w:rsid w:val="00C95245"/>
    <w:rsid w:val="00C9572D"/>
    <w:rsid w:val="00C96DD4"/>
    <w:rsid w:val="00CA0594"/>
    <w:rsid w:val="00CA1016"/>
    <w:rsid w:val="00CA2A37"/>
    <w:rsid w:val="00CA4621"/>
    <w:rsid w:val="00CA4BBE"/>
    <w:rsid w:val="00CA4E58"/>
    <w:rsid w:val="00CA4FB7"/>
    <w:rsid w:val="00CA53DA"/>
    <w:rsid w:val="00CA5589"/>
    <w:rsid w:val="00CA5966"/>
    <w:rsid w:val="00CA6F28"/>
    <w:rsid w:val="00CA7AA4"/>
    <w:rsid w:val="00CA7EBF"/>
    <w:rsid w:val="00CB09DF"/>
    <w:rsid w:val="00CB0E0C"/>
    <w:rsid w:val="00CB1FC7"/>
    <w:rsid w:val="00CB2255"/>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11B0"/>
    <w:rsid w:val="00CD2222"/>
    <w:rsid w:val="00CD2FC7"/>
    <w:rsid w:val="00CD5952"/>
    <w:rsid w:val="00CD68D7"/>
    <w:rsid w:val="00CE0E15"/>
    <w:rsid w:val="00CE2047"/>
    <w:rsid w:val="00CE3B16"/>
    <w:rsid w:val="00CE52F9"/>
    <w:rsid w:val="00CE5920"/>
    <w:rsid w:val="00CE5C5E"/>
    <w:rsid w:val="00CF161F"/>
    <w:rsid w:val="00CF22FE"/>
    <w:rsid w:val="00CF2688"/>
    <w:rsid w:val="00CF3875"/>
    <w:rsid w:val="00CF5BC3"/>
    <w:rsid w:val="00CF7484"/>
    <w:rsid w:val="00CF7A15"/>
    <w:rsid w:val="00D0046C"/>
    <w:rsid w:val="00D00771"/>
    <w:rsid w:val="00D0103C"/>
    <w:rsid w:val="00D017D7"/>
    <w:rsid w:val="00D0181E"/>
    <w:rsid w:val="00D01FB7"/>
    <w:rsid w:val="00D0302E"/>
    <w:rsid w:val="00D0351F"/>
    <w:rsid w:val="00D04352"/>
    <w:rsid w:val="00D04A80"/>
    <w:rsid w:val="00D05B06"/>
    <w:rsid w:val="00D05C7C"/>
    <w:rsid w:val="00D10D58"/>
    <w:rsid w:val="00D1195C"/>
    <w:rsid w:val="00D11F20"/>
    <w:rsid w:val="00D12C69"/>
    <w:rsid w:val="00D1367C"/>
    <w:rsid w:val="00D13B66"/>
    <w:rsid w:val="00D1468C"/>
    <w:rsid w:val="00D14C2F"/>
    <w:rsid w:val="00D15125"/>
    <w:rsid w:val="00D1533B"/>
    <w:rsid w:val="00D158BD"/>
    <w:rsid w:val="00D16066"/>
    <w:rsid w:val="00D169E4"/>
    <w:rsid w:val="00D16D9F"/>
    <w:rsid w:val="00D16F7B"/>
    <w:rsid w:val="00D20548"/>
    <w:rsid w:val="00D2128B"/>
    <w:rsid w:val="00D223A6"/>
    <w:rsid w:val="00D22D51"/>
    <w:rsid w:val="00D23FE9"/>
    <w:rsid w:val="00D24B9F"/>
    <w:rsid w:val="00D24ED3"/>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306"/>
    <w:rsid w:val="00D53859"/>
    <w:rsid w:val="00D53A5F"/>
    <w:rsid w:val="00D53D7F"/>
    <w:rsid w:val="00D53E4D"/>
    <w:rsid w:val="00D54165"/>
    <w:rsid w:val="00D544F6"/>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774DA"/>
    <w:rsid w:val="00D81588"/>
    <w:rsid w:val="00D81634"/>
    <w:rsid w:val="00D8188D"/>
    <w:rsid w:val="00D82813"/>
    <w:rsid w:val="00D84499"/>
    <w:rsid w:val="00D85278"/>
    <w:rsid w:val="00D85892"/>
    <w:rsid w:val="00D86523"/>
    <w:rsid w:val="00D8659C"/>
    <w:rsid w:val="00D86740"/>
    <w:rsid w:val="00D878E1"/>
    <w:rsid w:val="00D87AAB"/>
    <w:rsid w:val="00D90441"/>
    <w:rsid w:val="00D912D8"/>
    <w:rsid w:val="00D92522"/>
    <w:rsid w:val="00D937F4"/>
    <w:rsid w:val="00D950DA"/>
    <w:rsid w:val="00D95C8D"/>
    <w:rsid w:val="00D97499"/>
    <w:rsid w:val="00DA012E"/>
    <w:rsid w:val="00DA0884"/>
    <w:rsid w:val="00DA11AE"/>
    <w:rsid w:val="00DA1292"/>
    <w:rsid w:val="00DA2545"/>
    <w:rsid w:val="00DA2A3B"/>
    <w:rsid w:val="00DA412C"/>
    <w:rsid w:val="00DA4643"/>
    <w:rsid w:val="00DA614A"/>
    <w:rsid w:val="00DA61A1"/>
    <w:rsid w:val="00DA6347"/>
    <w:rsid w:val="00DA7177"/>
    <w:rsid w:val="00DA7D84"/>
    <w:rsid w:val="00DB0973"/>
    <w:rsid w:val="00DB0B04"/>
    <w:rsid w:val="00DB1263"/>
    <w:rsid w:val="00DB1E16"/>
    <w:rsid w:val="00DB22F5"/>
    <w:rsid w:val="00DB3F02"/>
    <w:rsid w:val="00DB56A0"/>
    <w:rsid w:val="00DB5B1C"/>
    <w:rsid w:val="00DB6C84"/>
    <w:rsid w:val="00DB7F96"/>
    <w:rsid w:val="00DC0399"/>
    <w:rsid w:val="00DC0421"/>
    <w:rsid w:val="00DC04E1"/>
    <w:rsid w:val="00DC1544"/>
    <w:rsid w:val="00DC1549"/>
    <w:rsid w:val="00DC22EB"/>
    <w:rsid w:val="00DC2464"/>
    <w:rsid w:val="00DC3EBA"/>
    <w:rsid w:val="00DC46E8"/>
    <w:rsid w:val="00DC730F"/>
    <w:rsid w:val="00DC76CF"/>
    <w:rsid w:val="00DC7727"/>
    <w:rsid w:val="00DD040A"/>
    <w:rsid w:val="00DD1E24"/>
    <w:rsid w:val="00DD4A1D"/>
    <w:rsid w:val="00DD52AE"/>
    <w:rsid w:val="00DD5CC2"/>
    <w:rsid w:val="00DD6686"/>
    <w:rsid w:val="00DD727D"/>
    <w:rsid w:val="00DE0DF1"/>
    <w:rsid w:val="00DE27AE"/>
    <w:rsid w:val="00DE289F"/>
    <w:rsid w:val="00DE2BD1"/>
    <w:rsid w:val="00DE42FC"/>
    <w:rsid w:val="00DE4579"/>
    <w:rsid w:val="00DE5421"/>
    <w:rsid w:val="00DE54F9"/>
    <w:rsid w:val="00DE557A"/>
    <w:rsid w:val="00DE55FA"/>
    <w:rsid w:val="00DE5D04"/>
    <w:rsid w:val="00DE62FD"/>
    <w:rsid w:val="00DE6B9C"/>
    <w:rsid w:val="00DE7181"/>
    <w:rsid w:val="00DE7481"/>
    <w:rsid w:val="00DE74CF"/>
    <w:rsid w:val="00DF2968"/>
    <w:rsid w:val="00DF2BF5"/>
    <w:rsid w:val="00DF2D50"/>
    <w:rsid w:val="00DF328E"/>
    <w:rsid w:val="00DF74C6"/>
    <w:rsid w:val="00E02141"/>
    <w:rsid w:val="00E02AF4"/>
    <w:rsid w:val="00E03258"/>
    <w:rsid w:val="00E039BD"/>
    <w:rsid w:val="00E05245"/>
    <w:rsid w:val="00E0584F"/>
    <w:rsid w:val="00E06526"/>
    <w:rsid w:val="00E07268"/>
    <w:rsid w:val="00E1159B"/>
    <w:rsid w:val="00E11CED"/>
    <w:rsid w:val="00E12311"/>
    <w:rsid w:val="00E12E20"/>
    <w:rsid w:val="00E14F3C"/>
    <w:rsid w:val="00E15938"/>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37952"/>
    <w:rsid w:val="00E40681"/>
    <w:rsid w:val="00E40C58"/>
    <w:rsid w:val="00E41651"/>
    <w:rsid w:val="00E4182F"/>
    <w:rsid w:val="00E43F1F"/>
    <w:rsid w:val="00E45C9B"/>
    <w:rsid w:val="00E46525"/>
    <w:rsid w:val="00E46AAB"/>
    <w:rsid w:val="00E47DB0"/>
    <w:rsid w:val="00E50F7D"/>
    <w:rsid w:val="00E51C19"/>
    <w:rsid w:val="00E5321E"/>
    <w:rsid w:val="00E5357C"/>
    <w:rsid w:val="00E54B12"/>
    <w:rsid w:val="00E552F4"/>
    <w:rsid w:val="00E55962"/>
    <w:rsid w:val="00E56312"/>
    <w:rsid w:val="00E6002D"/>
    <w:rsid w:val="00E60114"/>
    <w:rsid w:val="00E627E6"/>
    <w:rsid w:val="00E62A18"/>
    <w:rsid w:val="00E648C1"/>
    <w:rsid w:val="00E64E79"/>
    <w:rsid w:val="00E65CDE"/>
    <w:rsid w:val="00E66282"/>
    <w:rsid w:val="00E66344"/>
    <w:rsid w:val="00E66A20"/>
    <w:rsid w:val="00E70CD8"/>
    <w:rsid w:val="00E70DF4"/>
    <w:rsid w:val="00E71439"/>
    <w:rsid w:val="00E72588"/>
    <w:rsid w:val="00E74693"/>
    <w:rsid w:val="00E752A5"/>
    <w:rsid w:val="00E76A91"/>
    <w:rsid w:val="00E76D77"/>
    <w:rsid w:val="00E76E1E"/>
    <w:rsid w:val="00E7784C"/>
    <w:rsid w:val="00E80AFF"/>
    <w:rsid w:val="00E8207A"/>
    <w:rsid w:val="00E827F5"/>
    <w:rsid w:val="00E83263"/>
    <w:rsid w:val="00E863B2"/>
    <w:rsid w:val="00E86BD3"/>
    <w:rsid w:val="00E901A8"/>
    <w:rsid w:val="00E90DA6"/>
    <w:rsid w:val="00E9150D"/>
    <w:rsid w:val="00E93ADF"/>
    <w:rsid w:val="00E94627"/>
    <w:rsid w:val="00E95578"/>
    <w:rsid w:val="00E95C44"/>
    <w:rsid w:val="00E976D8"/>
    <w:rsid w:val="00E97EA0"/>
    <w:rsid w:val="00EA11A6"/>
    <w:rsid w:val="00EA2057"/>
    <w:rsid w:val="00EA39A9"/>
    <w:rsid w:val="00EA5A55"/>
    <w:rsid w:val="00EA60F5"/>
    <w:rsid w:val="00EA67F1"/>
    <w:rsid w:val="00EA7552"/>
    <w:rsid w:val="00EA7D5D"/>
    <w:rsid w:val="00EB0B6B"/>
    <w:rsid w:val="00EB1B1D"/>
    <w:rsid w:val="00EB1DCC"/>
    <w:rsid w:val="00EB21C9"/>
    <w:rsid w:val="00EB2364"/>
    <w:rsid w:val="00EB2EBB"/>
    <w:rsid w:val="00EB2FC9"/>
    <w:rsid w:val="00EB336A"/>
    <w:rsid w:val="00EB5155"/>
    <w:rsid w:val="00EB54B6"/>
    <w:rsid w:val="00EB5984"/>
    <w:rsid w:val="00EB5F2D"/>
    <w:rsid w:val="00EB5FD9"/>
    <w:rsid w:val="00EB6F75"/>
    <w:rsid w:val="00EC134B"/>
    <w:rsid w:val="00EC1761"/>
    <w:rsid w:val="00EC22E9"/>
    <w:rsid w:val="00EC294E"/>
    <w:rsid w:val="00EC45B6"/>
    <w:rsid w:val="00EC73CA"/>
    <w:rsid w:val="00EC7893"/>
    <w:rsid w:val="00EC7C83"/>
    <w:rsid w:val="00ED02F8"/>
    <w:rsid w:val="00ED126E"/>
    <w:rsid w:val="00ED2452"/>
    <w:rsid w:val="00ED3346"/>
    <w:rsid w:val="00ED3CBB"/>
    <w:rsid w:val="00ED4070"/>
    <w:rsid w:val="00ED4922"/>
    <w:rsid w:val="00ED4F83"/>
    <w:rsid w:val="00ED5165"/>
    <w:rsid w:val="00ED53B8"/>
    <w:rsid w:val="00ED6247"/>
    <w:rsid w:val="00ED7954"/>
    <w:rsid w:val="00ED7F3C"/>
    <w:rsid w:val="00EE08D2"/>
    <w:rsid w:val="00EE12D7"/>
    <w:rsid w:val="00EE1EFC"/>
    <w:rsid w:val="00EE2124"/>
    <w:rsid w:val="00EE2624"/>
    <w:rsid w:val="00EE2FAE"/>
    <w:rsid w:val="00EE3C36"/>
    <w:rsid w:val="00EE3FF9"/>
    <w:rsid w:val="00EE42B7"/>
    <w:rsid w:val="00EE488F"/>
    <w:rsid w:val="00EE5BC2"/>
    <w:rsid w:val="00EE6264"/>
    <w:rsid w:val="00EE6762"/>
    <w:rsid w:val="00EE6C02"/>
    <w:rsid w:val="00EE6CFD"/>
    <w:rsid w:val="00EF2A95"/>
    <w:rsid w:val="00EF4024"/>
    <w:rsid w:val="00EF5042"/>
    <w:rsid w:val="00EF6718"/>
    <w:rsid w:val="00EF783E"/>
    <w:rsid w:val="00EF7FC2"/>
    <w:rsid w:val="00F005C0"/>
    <w:rsid w:val="00F01244"/>
    <w:rsid w:val="00F01388"/>
    <w:rsid w:val="00F01C3E"/>
    <w:rsid w:val="00F0256D"/>
    <w:rsid w:val="00F0330E"/>
    <w:rsid w:val="00F07858"/>
    <w:rsid w:val="00F07A0A"/>
    <w:rsid w:val="00F10AA3"/>
    <w:rsid w:val="00F10FDF"/>
    <w:rsid w:val="00F1232E"/>
    <w:rsid w:val="00F12A15"/>
    <w:rsid w:val="00F13296"/>
    <w:rsid w:val="00F1411E"/>
    <w:rsid w:val="00F14FC2"/>
    <w:rsid w:val="00F16DB7"/>
    <w:rsid w:val="00F200E4"/>
    <w:rsid w:val="00F21458"/>
    <w:rsid w:val="00F2343A"/>
    <w:rsid w:val="00F24099"/>
    <w:rsid w:val="00F24F37"/>
    <w:rsid w:val="00F25338"/>
    <w:rsid w:val="00F25DF7"/>
    <w:rsid w:val="00F27A43"/>
    <w:rsid w:val="00F3085F"/>
    <w:rsid w:val="00F3157A"/>
    <w:rsid w:val="00F31726"/>
    <w:rsid w:val="00F3183D"/>
    <w:rsid w:val="00F318D9"/>
    <w:rsid w:val="00F32091"/>
    <w:rsid w:val="00F32ACE"/>
    <w:rsid w:val="00F32B02"/>
    <w:rsid w:val="00F33273"/>
    <w:rsid w:val="00F346AB"/>
    <w:rsid w:val="00F34F2E"/>
    <w:rsid w:val="00F35A40"/>
    <w:rsid w:val="00F35F69"/>
    <w:rsid w:val="00F35F6F"/>
    <w:rsid w:val="00F37C85"/>
    <w:rsid w:val="00F401F1"/>
    <w:rsid w:val="00F4088D"/>
    <w:rsid w:val="00F42E49"/>
    <w:rsid w:val="00F433EA"/>
    <w:rsid w:val="00F43A50"/>
    <w:rsid w:val="00F44641"/>
    <w:rsid w:val="00F447E5"/>
    <w:rsid w:val="00F45834"/>
    <w:rsid w:val="00F458E1"/>
    <w:rsid w:val="00F46020"/>
    <w:rsid w:val="00F460CA"/>
    <w:rsid w:val="00F477C4"/>
    <w:rsid w:val="00F478C4"/>
    <w:rsid w:val="00F516AB"/>
    <w:rsid w:val="00F5337F"/>
    <w:rsid w:val="00F54483"/>
    <w:rsid w:val="00F54F95"/>
    <w:rsid w:val="00F56360"/>
    <w:rsid w:val="00F5694B"/>
    <w:rsid w:val="00F571DF"/>
    <w:rsid w:val="00F57551"/>
    <w:rsid w:val="00F57A07"/>
    <w:rsid w:val="00F57CD3"/>
    <w:rsid w:val="00F6005F"/>
    <w:rsid w:val="00F60454"/>
    <w:rsid w:val="00F60685"/>
    <w:rsid w:val="00F6158D"/>
    <w:rsid w:val="00F61FED"/>
    <w:rsid w:val="00F638C7"/>
    <w:rsid w:val="00F64281"/>
    <w:rsid w:val="00F671F0"/>
    <w:rsid w:val="00F674D0"/>
    <w:rsid w:val="00F679FE"/>
    <w:rsid w:val="00F67E63"/>
    <w:rsid w:val="00F700AC"/>
    <w:rsid w:val="00F71357"/>
    <w:rsid w:val="00F71845"/>
    <w:rsid w:val="00F72F47"/>
    <w:rsid w:val="00F74AA8"/>
    <w:rsid w:val="00F74D09"/>
    <w:rsid w:val="00F751AA"/>
    <w:rsid w:val="00F75643"/>
    <w:rsid w:val="00F765F8"/>
    <w:rsid w:val="00F772A9"/>
    <w:rsid w:val="00F776A2"/>
    <w:rsid w:val="00F80CE7"/>
    <w:rsid w:val="00F81824"/>
    <w:rsid w:val="00F81EE2"/>
    <w:rsid w:val="00F8258F"/>
    <w:rsid w:val="00F83B55"/>
    <w:rsid w:val="00F84853"/>
    <w:rsid w:val="00F8657A"/>
    <w:rsid w:val="00F8679A"/>
    <w:rsid w:val="00F870B8"/>
    <w:rsid w:val="00F8787B"/>
    <w:rsid w:val="00F903F9"/>
    <w:rsid w:val="00F90FC5"/>
    <w:rsid w:val="00F91492"/>
    <w:rsid w:val="00F91BD9"/>
    <w:rsid w:val="00F91D8D"/>
    <w:rsid w:val="00F93621"/>
    <w:rsid w:val="00F9395F"/>
    <w:rsid w:val="00F95E9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6A8"/>
    <w:rsid w:val="00FC0441"/>
    <w:rsid w:val="00FC0860"/>
    <w:rsid w:val="00FC1AB5"/>
    <w:rsid w:val="00FC2392"/>
    <w:rsid w:val="00FC2AE5"/>
    <w:rsid w:val="00FC3743"/>
    <w:rsid w:val="00FC73CD"/>
    <w:rsid w:val="00FC7560"/>
    <w:rsid w:val="00FD122F"/>
    <w:rsid w:val="00FD1708"/>
    <w:rsid w:val="00FD1B97"/>
    <w:rsid w:val="00FD1F2C"/>
    <w:rsid w:val="00FD22AB"/>
    <w:rsid w:val="00FD25E5"/>
    <w:rsid w:val="00FD30F0"/>
    <w:rsid w:val="00FD4261"/>
    <w:rsid w:val="00FD4B55"/>
    <w:rsid w:val="00FD591D"/>
    <w:rsid w:val="00FD5DEC"/>
    <w:rsid w:val="00FD6FB3"/>
    <w:rsid w:val="00FD72AC"/>
    <w:rsid w:val="00FE148F"/>
    <w:rsid w:val="00FE1D33"/>
    <w:rsid w:val="00FE1D6D"/>
    <w:rsid w:val="00FE2C21"/>
    <w:rsid w:val="00FE5277"/>
    <w:rsid w:val="00FE646E"/>
    <w:rsid w:val="00FE7309"/>
    <w:rsid w:val="00FE7FC4"/>
    <w:rsid w:val="00FF04CC"/>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AAC3A"/>
  <w15:chartTrackingRefBased/>
  <w15:docId w15:val="{5937302A-54E8-4455-8DD6-C6C59DED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customStyle="1" w:styleId="ae">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6D3ED0"/>
    <w:rPr>
      <w:sz w:val="21"/>
      <w:szCs w:val="21"/>
    </w:rPr>
  </w:style>
  <w:style w:type="paragraph" w:styleId="af6">
    <w:name w:val="annotation text"/>
    <w:basedOn w:val="a"/>
    <w:link w:val="af7"/>
    <w:uiPriority w:val="99"/>
    <w:semiHidden/>
    <w:unhideWhenUsed/>
    <w:rsid w:val="006D3ED0"/>
  </w:style>
  <w:style w:type="character" w:customStyle="1" w:styleId="af7">
    <w:name w:val="批注文字 字符"/>
    <w:link w:val="af6"/>
    <w:uiPriority w:val="99"/>
    <w:semiHidden/>
    <w:rsid w:val="006D3ED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6D3ED0"/>
    <w:rPr>
      <w:b/>
      <w:bCs/>
    </w:rPr>
  </w:style>
  <w:style w:type="character" w:customStyle="1" w:styleId="af9">
    <w:name w:val="批注主题 字符"/>
    <w:link w:val="af8"/>
    <w:uiPriority w:val="99"/>
    <w:semiHidden/>
    <w:rsid w:val="006D3ED0"/>
    <w:rPr>
      <w:rFonts w:ascii="Times New Roman" w:eastAsia="Times New Roman" w:hAnsi="Times New Roman"/>
      <w:b/>
      <w:bCs/>
      <w:szCs w:val="24"/>
      <w:lang w:eastAsia="en-US"/>
    </w:rPr>
  </w:style>
  <w:style w:type="character" w:customStyle="1" w:styleId="Char0">
    <w:name w:val="正文文本 Char"/>
    <w:aliases w:val="bt Char,AvtalBrödtext Char, ändrad Char,ändrad Char,Corps de texte Car Char,Corps de texte Car1 Car Char,Corps de texte Car Car Car Char,Corps de texte Car1 Car Car Car Char,Corps de texte Car Car Car Car Car Char,bt Car Char"/>
    <w:rsid w:val="003A1B63"/>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DE54F9"/>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41365389">
      <w:bodyDiv w:val="1"/>
      <w:marLeft w:val="0"/>
      <w:marRight w:val="0"/>
      <w:marTop w:val="0"/>
      <w:marBottom w:val="0"/>
      <w:divBdr>
        <w:top w:val="none" w:sz="0" w:space="0" w:color="auto"/>
        <w:left w:val="none" w:sz="0" w:space="0" w:color="auto"/>
        <w:bottom w:val="none" w:sz="0" w:space="0" w:color="auto"/>
        <w:right w:val="none" w:sz="0" w:space="0" w:color="auto"/>
      </w:divBdr>
      <w:divsChild>
        <w:div w:id="951859551">
          <w:marLeft w:val="547"/>
          <w:marRight w:val="0"/>
          <w:marTop w:val="130"/>
          <w:marBottom w:val="0"/>
          <w:divBdr>
            <w:top w:val="none" w:sz="0" w:space="0" w:color="auto"/>
            <w:left w:val="none" w:sz="0" w:space="0" w:color="auto"/>
            <w:bottom w:val="none" w:sz="0" w:space="0" w:color="auto"/>
            <w:right w:val="none" w:sz="0" w:space="0" w:color="auto"/>
          </w:divBdr>
        </w:div>
        <w:div w:id="936056649">
          <w:marLeft w:val="1166"/>
          <w:marRight w:val="0"/>
          <w:marTop w:val="115"/>
          <w:marBottom w:val="0"/>
          <w:divBdr>
            <w:top w:val="none" w:sz="0" w:space="0" w:color="auto"/>
            <w:left w:val="none" w:sz="0" w:space="0" w:color="auto"/>
            <w:bottom w:val="none" w:sz="0" w:space="0" w:color="auto"/>
            <w:right w:val="none" w:sz="0" w:space="0" w:color="auto"/>
          </w:divBdr>
        </w:div>
        <w:div w:id="1018389718">
          <w:marLeft w:val="1166"/>
          <w:marRight w:val="0"/>
          <w:marTop w:val="115"/>
          <w:marBottom w:val="0"/>
          <w:divBdr>
            <w:top w:val="none" w:sz="0" w:space="0" w:color="auto"/>
            <w:left w:val="none" w:sz="0" w:space="0" w:color="auto"/>
            <w:bottom w:val="none" w:sz="0" w:space="0" w:color="auto"/>
            <w:right w:val="none" w:sz="0" w:space="0" w:color="auto"/>
          </w:divBdr>
        </w:div>
        <w:div w:id="1780680971">
          <w:marLeft w:val="1166"/>
          <w:marRight w:val="0"/>
          <w:marTop w:val="115"/>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42237399">
      <w:bodyDiv w:val="1"/>
      <w:marLeft w:val="0"/>
      <w:marRight w:val="0"/>
      <w:marTop w:val="0"/>
      <w:marBottom w:val="0"/>
      <w:divBdr>
        <w:top w:val="none" w:sz="0" w:space="0" w:color="auto"/>
        <w:left w:val="none" w:sz="0" w:space="0" w:color="auto"/>
        <w:bottom w:val="none" w:sz="0" w:space="0" w:color="auto"/>
        <w:right w:val="none" w:sz="0" w:space="0" w:color="auto"/>
      </w:divBdr>
      <w:divsChild>
        <w:div w:id="712315589">
          <w:marLeft w:val="547"/>
          <w:marRight w:val="0"/>
          <w:marTop w:val="144"/>
          <w:marBottom w:val="0"/>
          <w:divBdr>
            <w:top w:val="none" w:sz="0" w:space="0" w:color="auto"/>
            <w:left w:val="none" w:sz="0" w:space="0" w:color="auto"/>
            <w:bottom w:val="none" w:sz="0" w:space="0" w:color="auto"/>
            <w:right w:val="none" w:sz="0" w:space="0" w:color="auto"/>
          </w:divBdr>
        </w:div>
        <w:div w:id="232131802">
          <w:marLeft w:val="1166"/>
          <w:marRight w:val="0"/>
          <w:marTop w:val="134"/>
          <w:marBottom w:val="0"/>
          <w:divBdr>
            <w:top w:val="none" w:sz="0" w:space="0" w:color="auto"/>
            <w:left w:val="none" w:sz="0" w:space="0" w:color="auto"/>
            <w:bottom w:val="none" w:sz="0" w:space="0" w:color="auto"/>
            <w:right w:val="none" w:sz="0" w:space="0" w:color="auto"/>
          </w:divBdr>
        </w:div>
        <w:div w:id="714431750">
          <w:marLeft w:val="1800"/>
          <w:marRight w:val="0"/>
          <w:marTop w:val="115"/>
          <w:marBottom w:val="0"/>
          <w:divBdr>
            <w:top w:val="none" w:sz="0" w:space="0" w:color="auto"/>
            <w:left w:val="none" w:sz="0" w:space="0" w:color="auto"/>
            <w:bottom w:val="none" w:sz="0" w:space="0" w:color="auto"/>
            <w:right w:val="none" w:sz="0" w:space="0" w:color="auto"/>
          </w:divBdr>
        </w:div>
        <w:div w:id="415054114">
          <w:marLeft w:val="2520"/>
          <w:marRight w:val="0"/>
          <w:marTop w:val="96"/>
          <w:marBottom w:val="0"/>
          <w:divBdr>
            <w:top w:val="none" w:sz="0" w:space="0" w:color="auto"/>
            <w:left w:val="none" w:sz="0" w:space="0" w:color="auto"/>
            <w:bottom w:val="none" w:sz="0" w:space="0" w:color="auto"/>
            <w:right w:val="none" w:sz="0" w:space="0" w:color="auto"/>
          </w:divBdr>
        </w:div>
        <w:div w:id="1924607210">
          <w:marLeft w:val="3240"/>
          <w:marRight w:val="0"/>
          <w:marTop w:val="86"/>
          <w:marBottom w:val="0"/>
          <w:divBdr>
            <w:top w:val="none" w:sz="0" w:space="0" w:color="auto"/>
            <w:left w:val="none" w:sz="0" w:space="0" w:color="auto"/>
            <w:bottom w:val="none" w:sz="0" w:space="0" w:color="auto"/>
            <w:right w:val="none" w:sz="0" w:space="0" w:color="auto"/>
          </w:divBdr>
        </w:div>
        <w:div w:id="1892765255">
          <w:marLeft w:val="3240"/>
          <w:marRight w:val="0"/>
          <w:marTop w:val="86"/>
          <w:marBottom w:val="0"/>
          <w:divBdr>
            <w:top w:val="none" w:sz="0" w:space="0" w:color="auto"/>
            <w:left w:val="none" w:sz="0" w:space="0" w:color="auto"/>
            <w:bottom w:val="none" w:sz="0" w:space="0" w:color="auto"/>
            <w:right w:val="none" w:sz="0" w:space="0" w:color="auto"/>
          </w:divBdr>
        </w:div>
        <w:div w:id="319315971">
          <w:marLeft w:val="3240"/>
          <w:marRight w:val="0"/>
          <w:marTop w:val="86"/>
          <w:marBottom w:val="0"/>
          <w:divBdr>
            <w:top w:val="none" w:sz="0" w:space="0" w:color="auto"/>
            <w:left w:val="none" w:sz="0" w:space="0" w:color="auto"/>
            <w:bottom w:val="none" w:sz="0" w:space="0" w:color="auto"/>
            <w:right w:val="none" w:sz="0" w:space="0" w:color="auto"/>
          </w:divBdr>
        </w:div>
      </w:divsChild>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4395634">
      <w:bodyDiv w:val="1"/>
      <w:marLeft w:val="0"/>
      <w:marRight w:val="0"/>
      <w:marTop w:val="0"/>
      <w:marBottom w:val="0"/>
      <w:divBdr>
        <w:top w:val="none" w:sz="0" w:space="0" w:color="auto"/>
        <w:left w:val="none" w:sz="0" w:space="0" w:color="auto"/>
        <w:bottom w:val="none" w:sz="0" w:space="0" w:color="auto"/>
        <w:right w:val="none" w:sz="0" w:space="0" w:color="auto"/>
      </w:divBdr>
      <w:divsChild>
        <w:div w:id="647319799">
          <w:marLeft w:val="547"/>
          <w:marRight w:val="0"/>
          <w:marTop w:val="144"/>
          <w:marBottom w:val="0"/>
          <w:divBdr>
            <w:top w:val="none" w:sz="0" w:space="0" w:color="auto"/>
            <w:left w:val="none" w:sz="0" w:space="0" w:color="auto"/>
            <w:bottom w:val="none" w:sz="0" w:space="0" w:color="auto"/>
            <w:right w:val="none" w:sz="0" w:space="0" w:color="auto"/>
          </w:divBdr>
        </w:div>
        <w:div w:id="431440925">
          <w:marLeft w:val="1166"/>
          <w:marRight w:val="0"/>
          <w:marTop w:val="115"/>
          <w:marBottom w:val="0"/>
          <w:divBdr>
            <w:top w:val="none" w:sz="0" w:space="0" w:color="auto"/>
            <w:left w:val="none" w:sz="0" w:space="0" w:color="auto"/>
            <w:bottom w:val="none" w:sz="0" w:space="0" w:color="auto"/>
            <w:right w:val="none" w:sz="0" w:space="0" w:color="auto"/>
          </w:divBdr>
        </w:div>
        <w:div w:id="324550701">
          <w:marLeft w:val="1166"/>
          <w:marRight w:val="0"/>
          <w:marTop w:val="115"/>
          <w:marBottom w:val="0"/>
          <w:divBdr>
            <w:top w:val="none" w:sz="0" w:space="0" w:color="auto"/>
            <w:left w:val="none" w:sz="0" w:space="0" w:color="auto"/>
            <w:bottom w:val="none" w:sz="0" w:space="0" w:color="auto"/>
            <w:right w:val="none" w:sz="0" w:space="0" w:color="auto"/>
          </w:divBdr>
        </w:div>
        <w:div w:id="644315075">
          <w:marLeft w:val="1800"/>
          <w:marRight w:val="0"/>
          <w:marTop w:val="9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34427081">
      <w:bodyDiv w:val="1"/>
      <w:marLeft w:val="0"/>
      <w:marRight w:val="0"/>
      <w:marTop w:val="0"/>
      <w:marBottom w:val="0"/>
      <w:divBdr>
        <w:top w:val="none" w:sz="0" w:space="0" w:color="auto"/>
        <w:left w:val="none" w:sz="0" w:space="0" w:color="auto"/>
        <w:bottom w:val="none" w:sz="0" w:space="0" w:color="auto"/>
        <w:right w:val="none" w:sz="0" w:space="0" w:color="auto"/>
      </w:divBdr>
      <w:divsChild>
        <w:div w:id="521826094">
          <w:marLeft w:val="547"/>
          <w:marRight w:val="0"/>
          <w:marTop w:val="86"/>
          <w:marBottom w:val="0"/>
          <w:divBdr>
            <w:top w:val="none" w:sz="0" w:space="0" w:color="auto"/>
            <w:left w:val="none" w:sz="0" w:space="0" w:color="auto"/>
            <w:bottom w:val="none" w:sz="0" w:space="0" w:color="auto"/>
            <w:right w:val="none" w:sz="0" w:space="0" w:color="auto"/>
          </w:divBdr>
        </w:div>
        <w:div w:id="1722704322">
          <w:marLeft w:val="1166"/>
          <w:marRight w:val="0"/>
          <w:marTop w:val="67"/>
          <w:marBottom w:val="0"/>
          <w:divBdr>
            <w:top w:val="none" w:sz="0" w:space="0" w:color="auto"/>
            <w:left w:val="none" w:sz="0" w:space="0" w:color="auto"/>
            <w:bottom w:val="none" w:sz="0" w:space="0" w:color="auto"/>
            <w:right w:val="none" w:sz="0" w:space="0" w:color="auto"/>
          </w:divBdr>
        </w:div>
        <w:div w:id="1484195740">
          <w:marLeft w:val="1800"/>
          <w:marRight w:val="0"/>
          <w:marTop w:val="58"/>
          <w:marBottom w:val="0"/>
          <w:divBdr>
            <w:top w:val="none" w:sz="0" w:space="0" w:color="auto"/>
            <w:left w:val="none" w:sz="0" w:space="0" w:color="auto"/>
            <w:bottom w:val="none" w:sz="0" w:space="0" w:color="auto"/>
            <w:right w:val="none" w:sz="0" w:space="0" w:color="auto"/>
          </w:divBdr>
        </w:div>
        <w:div w:id="1839542866">
          <w:marLeft w:val="1800"/>
          <w:marRight w:val="0"/>
          <w:marTop w:val="58"/>
          <w:marBottom w:val="0"/>
          <w:divBdr>
            <w:top w:val="none" w:sz="0" w:space="0" w:color="auto"/>
            <w:left w:val="none" w:sz="0" w:space="0" w:color="auto"/>
            <w:bottom w:val="none" w:sz="0" w:space="0" w:color="auto"/>
            <w:right w:val="none" w:sz="0" w:space="0" w:color="auto"/>
          </w:divBdr>
        </w:div>
        <w:div w:id="1395736730">
          <w:marLeft w:val="1800"/>
          <w:marRight w:val="0"/>
          <w:marTop w:val="58"/>
          <w:marBottom w:val="0"/>
          <w:divBdr>
            <w:top w:val="none" w:sz="0" w:space="0" w:color="auto"/>
            <w:left w:val="none" w:sz="0" w:space="0" w:color="auto"/>
            <w:bottom w:val="none" w:sz="0" w:space="0" w:color="auto"/>
            <w:right w:val="none" w:sz="0" w:space="0" w:color="auto"/>
          </w:divBdr>
        </w:div>
        <w:div w:id="1853566078">
          <w:marLeft w:val="1800"/>
          <w:marRight w:val="0"/>
          <w:marTop w:val="58"/>
          <w:marBottom w:val="0"/>
          <w:divBdr>
            <w:top w:val="none" w:sz="0" w:space="0" w:color="auto"/>
            <w:left w:val="none" w:sz="0" w:space="0" w:color="auto"/>
            <w:bottom w:val="none" w:sz="0" w:space="0" w:color="auto"/>
            <w:right w:val="none" w:sz="0" w:space="0" w:color="auto"/>
          </w:divBdr>
        </w:div>
        <w:div w:id="1969050674">
          <w:marLeft w:val="1166"/>
          <w:marRight w:val="0"/>
          <w:marTop w:val="67"/>
          <w:marBottom w:val="0"/>
          <w:divBdr>
            <w:top w:val="none" w:sz="0" w:space="0" w:color="auto"/>
            <w:left w:val="none" w:sz="0" w:space="0" w:color="auto"/>
            <w:bottom w:val="none" w:sz="0" w:space="0" w:color="auto"/>
            <w:right w:val="none" w:sz="0" w:space="0" w:color="auto"/>
          </w:divBdr>
        </w:div>
        <w:div w:id="20938545">
          <w:marLeft w:val="1800"/>
          <w:marRight w:val="0"/>
          <w:marTop w:val="58"/>
          <w:marBottom w:val="0"/>
          <w:divBdr>
            <w:top w:val="none" w:sz="0" w:space="0" w:color="auto"/>
            <w:left w:val="none" w:sz="0" w:space="0" w:color="auto"/>
            <w:bottom w:val="none" w:sz="0" w:space="0" w:color="auto"/>
            <w:right w:val="none" w:sz="0" w:space="0" w:color="auto"/>
          </w:divBdr>
        </w:div>
        <w:div w:id="963849163">
          <w:marLeft w:val="1800"/>
          <w:marRight w:val="0"/>
          <w:marTop w:val="58"/>
          <w:marBottom w:val="0"/>
          <w:divBdr>
            <w:top w:val="none" w:sz="0" w:space="0" w:color="auto"/>
            <w:left w:val="none" w:sz="0" w:space="0" w:color="auto"/>
            <w:bottom w:val="none" w:sz="0" w:space="0" w:color="auto"/>
            <w:right w:val="none" w:sz="0" w:space="0" w:color="auto"/>
          </w:divBdr>
        </w:div>
        <w:div w:id="1628127454">
          <w:marLeft w:val="1800"/>
          <w:marRight w:val="0"/>
          <w:marTop w:val="58"/>
          <w:marBottom w:val="0"/>
          <w:divBdr>
            <w:top w:val="none" w:sz="0" w:space="0" w:color="auto"/>
            <w:left w:val="none" w:sz="0" w:space="0" w:color="auto"/>
            <w:bottom w:val="none" w:sz="0" w:space="0" w:color="auto"/>
            <w:right w:val="none" w:sz="0" w:space="0" w:color="auto"/>
          </w:divBdr>
        </w:div>
        <w:div w:id="2113624240">
          <w:marLeft w:val="1166"/>
          <w:marRight w:val="0"/>
          <w:marTop w:val="67"/>
          <w:marBottom w:val="0"/>
          <w:divBdr>
            <w:top w:val="none" w:sz="0" w:space="0" w:color="auto"/>
            <w:left w:val="none" w:sz="0" w:space="0" w:color="auto"/>
            <w:bottom w:val="none" w:sz="0" w:space="0" w:color="auto"/>
            <w:right w:val="none" w:sz="0" w:space="0" w:color="auto"/>
          </w:divBdr>
        </w:div>
        <w:div w:id="1158762374">
          <w:marLeft w:val="1166"/>
          <w:marRight w:val="0"/>
          <w:marTop w:val="67"/>
          <w:marBottom w:val="0"/>
          <w:divBdr>
            <w:top w:val="none" w:sz="0" w:space="0" w:color="auto"/>
            <w:left w:val="none" w:sz="0" w:space="0" w:color="auto"/>
            <w:bottom w:val="none" w:sz="0" w:space="0" w:color="auto"/>
            <w:right w:val="none" w:sz="0" w:space="0" w:color="auto"/>
          </w:divBdr>
        </w:div>
        <w:div w:id="1490713603">
          <w:marLeft w:val="1800"/>
          <w:marRight w:val="0"/>
          <w:marTop w:val="58"/>
          <w:marBottom w:val="0"/>
          <w:divBdr>
            <w:top w:val="none" w:sz="0" w:space="0" w:color="auto"/>
            <w:left w:val="none" w:sz="0" w:space="0" w:color="auto"/>
            <w:bottom w:val="none" w:sz="0" w:space="0" w:color="auto"/>
            <w:right w:val="none" w:sz="0" w:space="0" w:color="auto"/>
          </w:divBdr>
        </w:div>
        <w:div w:id="1060444892">
          <w:marLeft w:val="1800"/>
          <w:marRight w:val="0"/>
          <w:marTop w:val="58"/>
          <w:marBottom w:val="0"/>
          <w:divBdr>
            <w:top w:val="none" w:sz="0" w:space="0" w:color="auto"/>
            <w:left w:val="none" w:sz="0" w:space="0" w:color="auto"/>
            <w:bottom w:val="none" w:sz="0" w:space="0" w:color="auto"/>
            <w:right w:val="none" w:sz="0" w:space="0" w:color="auto"/>
          </w:divBdr>
        </w:div>
        <w:div w:id="2003967830">
          <w:marLeft w:val="1800"/>
          <w:marRight w:val="0"/>
          <w:marTop w:val="58"/>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6583968">
      <w:bodyDiv w:val="1"/>
      <w:marLeft w:val="0"/>
      <w:marRight w:val="0"/>
      <w:marTop w:val="0"/>
      <w:marBottom w:val="0"/>
      <w:divBdr>
        <w:top w:val="none" w:sz="0" w:space="0" w:color="auto"/>
        <w:left w:val="none" w:sz="0" w:space="0" w:color="auto"/>
        <w:bottom w:val="none" w:sz="0" w:space="0" w:color="auto"/>
        <w:right w:val="none" w:sz="0" w:space="0" w:color="auto"/>
      </w:divBdr>
      <w:divsChild>
        <w:div w:id="1287463759">
          <w:marLeft w:val="547"/>
          <w:marRight w:val="0"/>
          <w:marTop w:val="130"/>
          <w:marBottom w:val="0"/>
          <w:divBdr>
            <w:top w:val="none" w:sz="0" w:space="0" w:color="auto"/>
            <w:left w:val="none" w:sz="0" w:space="0" w:color="auto"/>
            <w:bottom w:val="none" w:sz="0" w:space="0" w:color="auto"/>
            <w:right w:val="none" w:sz="0" w:space="0" w:color="auto"/>
          </w:divBdr>
        </w:div>
        <w:div w:id="1315791422">
          <w:marLeft w:val="1166"/>
          <w:marRight w:val="0"/>
          <w:marTop w:val="115"/>
          <w:marBottom w:val="0"/>
          <w:divBdr>
            <w:top w:val="none" w:sz="0" w:space="0" w:color="auto"/>
            <w:left w:val="none" w:sz="0" w:space="0" w:color="auto"/>
            <w:bottom w:val="none" w:sz="0" w:space="0" w:color="auto"/>
            <w:right w:val="none" w:sz="0" w:space="0" w:color="auto"/>
          </w:divBdr>
        </w:div>
        <w:div w:id="1807746632">
          <w:marLeft w:val="1166"/>
          <w:marRight w:val="0"/>
          <w:marTop w:val="115"/>
          <w:marBottom w:val="0"/>
          <w:divBdr>
            <w:top w:val="none" w:sz="0" w:space="0" w:color="auto"/>
            <w:left w:val="none" w:sz="0" w:space="0" w:color="auto"/>
            <w:bottom w:val="none" w:sz="0" w:space="0" w:color="auto"/>
            <w:right w:val="none" w:sz="0" w:space="0" w:color="auto"/>
          </w:divBdr>
        </w:div>
        <w:div w:id="1981768491">
          <w:marLeft w:val="1800"/>
          <w:marRight w:val="0"/>
          <w:marTop w:val="96"/>
          <w:marBottom w:val="0"/>
          <w:divBdr>
            <w:top w:val="none" w:sz="0" w:space="0" w:color="auto"/>
            <w:left w:val="none" w:sz="0" w:space="0" w:color="auto"/>
            <w:bottom w:val="none" w:sz="0" w:space="0" w:color="auto"/>
            <w:right w:val="none" w:sz="0" w:space="0" w:color="auto"/>
          </w:divBdr>
        </w:div>
        <w:div w:id="561017812">
          <w:marLeft w:val="1800"/>
          <w:marRight w:val="0"/>
          <w:marTop w:val="96"/>
          <w:marBottom w:val="0"/>
          <w:divBdr>
            <w:top w:val="none" w:sz="0" w:space="0" w:color="auto"/>
            <w:left w:val="none" w:sz="0" w:space="0" w:color="auto"/>
            <w:bottom w:val="none" w:sz="0" w:space="0" w:color="auto"/>
            <w:right w:val="none" w:sz="0" w:space="0" w:color="auto"/>
          </w:divBdr>
        </w:div>
        <w:div w:id="1900045380">
          <w:marLeft w:val="1800"/>
          <w:marRight w:val="0"/>
          <w:marTop w:val="96"/>
          <w:marBottom w:val="0"/>
          <w:divBdr>
            <w:top w:val="none" w:sz="0" w:space="0" w:color="auto"/>
            <w:left w:val="none" w:sz="0" w:space="0" w:color="auto"/>
            <w:bottom w:val="none" w:sz="0" w:space="0" w:color="auto"/>
            <w:right w:val="none" w:sz="0" w:space="0" w:color="auto"/>
          </w:divBdr>
        </w:div>
        <w:div w:id="1910188736">
          <w:marLeft w:val="1800"/>
          <w:marRight w:val="0"/>
          <w:marTop w:val="96"/>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30241175">
      <w:bodyDiv w:val="1"/>
      <w:marLeft w:val="0"/>
      <w:marRight w:val="0"/>
      <w:marTop w:val="0"/>
      <w:marBottom w:val="0"/>
      <w:divBdr>
        <w:top w:val="none" w:sz="0" w:space="0" w:color="auto"/>
        <w:left w:val="none" w:sz="0" w:space="0" w:color="auto"/>
        <w:bottom w:val="none" w:sz="0" w:space="0" w:color="auto"/>
        <w:right w:val="none" w:sz="0" w:space="0" w:color="auto"/>
      </w:divBdr>
      <w:divsChild>
        <w:div w:id="74936318">
          <w:marLeft w:val="1166"/>
          <w:marRight w:val="0"/>
          <w:marTop w:val="96"/>
          <w:marBottom w:val="0"/>
          <w:divBdr>
            <w:top w:val="none" w:sz="0" w:space="0" w:color="auto"/>
            <w:left w:val="none" w:sz="0" w:space="0" w:color="auto"/>
            <w:bottom w:val="none" w:sz="0" w:space="0" w:color="auto"/>
            <w:right w:val="none" w:sz="0" w:space="0" w:color="auto"/>
          </w:divBdr>
        </w:div>
        <w:div w:id="1352799179">
          <w:marLeft w:val="1800"/>
          <w:marRight w:val="0"/>
          <w:marTop w:val="91"/>
          <w:marBottom w:val="0"/>
          <w:divBdr>
            <w:top w:val="none" w:sz="0" w:space="0" w:color="auto"/>
            <w:left w:val="none" w:sz="0" w:space="0" w:color="auto"/>
            <w:bottom w:val="none" w:sz="0" w:space="0" w:color="auto"/>
            <w:right w:val="none" w:sz="0" w:space="0" w:color="auto"/>
          </w:divBdr>
        </w:div>
        <w:div w:id="874192431">
          <w:marLeft w:val="1800"/>
          <w:marRight w:val="0"/>
          <w:marTop w:val="91"/>
          <w:marBottom w:val="0"/>
          <w:divBdr>
            <w:top w:val="none" w:sz="0" w:space="0" w:color="auto"/>
            <w:left w:val="none" w:sz="0" w:space="0" w:color="auto"/>
            <w:bottom w:val="none" w:sz="0" w:space="0" w:color="auto"/>
            <w:right w:val="none" w:sz="0" w:space="0" w:color="auto"/>
          </w:divBdr>
        </w:div>
        <w:div w:id="705759320">
          <w:marLeft w:val="1166"/>
          <w:marRight w:val="0"/>
          <w:marTop w:val="96"/>
          <w:marBottom w:val="0"/>
          <w:divBdr>
            <w:top w:val="none" w:sz="0" w:space="0" w:color="auto"/>
            <w:left w:val="none" w:sz="0" w:space="0" w:color="auto"/>
            <w:bottom w:val="none" w:sz="0" w:space="0" w:color="auto"/>
            <w:right w:val="none" w:sz="0" w:space="0" w:color="auto"/>
          </w:divBdr>
        </w:div>
        <w:div w:id="330446480">
          <w:marLeft w:val="1800"/>
          <w:marRight w:val="0"/>
          <w:marTop w:val="91"/>
          <w:marBottom w:val="0"/>
          <w:divBdr>
            <w:top w:val="none" w:sz="0" w:space="0" w:color="auto"/>
            <w:left w:val="none" w:sz="0" w:space="0" w:color="auto"/>
            <w:bottom w:val="none" w:sz="0" w:space="0" w:color="auto"/>
            <w:right w:val="none" w:sz="0" w:space="0" w:color="auto"/>
          </w:divBdr>
        </w:div>
        <w:div w:id="972371213">
          <w:marLeft w:val="1800"/>
          <w:marRight w:val="0"/>
          <w:marTop w:val="91"/>
          <w:marBottom w:val="0"/>
          <w:divBdr>
            <w:top w:val="none" w:sz="0" w:space="0" w:color="auto"/>
            <w:left w:val="none" w:sz="0" w:space="0" w:color="auto"/>
            <w:bottom w:val="none" w:sz="0" w:space="0" w:color="auto"/>
            <w:right w:val="none" w:sz="0" w:space="0" w:color="auto"/>
          </w:divBdr>
        </w:div>
        <w:div w:id="1541556430">
          <w:marLeft w:val="1166"/>
          <w:marRight w:val="0"/>
          <w:marTop w:val="96"/>
          <w:marBottom w:val="0"/>
          <w:divBdr>
            <w:top w:val="none" w:sz="0" w:space="0" w:color="auto"/>
            <w:left w:val="none" w:sz="0" w:space="0" w:color="auto"/>
            <w:bottom w:val="none" w:sz="0" w:space="0" w:color="auto"/>
            <w:right w:val="none" w:sz="0" w:space="0" w:color="auto"/>
          </w:divBdr>
        </w:div>
        <w:div w:id="672994734">
          <w:marLeft w:val="1800"/>
          <w:marRight w:val="0"/>
          <w:marTop w:val="91"/>
          <w:marBottom w:val="0"/>
          <w:divBdr>
            <w:top w:val="none" w:sz="0" w:space="0" w:color="auto"/>
            <w:left w:val="none" w:sz="0" w:space="0" w:color="auto"/>
            <w:bottom w:val="none" w:sz="0" w:space="0" w:color="auto"/>
            <w:right w:val="none" w:sz="0" w:space="0" w:color="auto"/>
          </w:divBdr>
        </w:div>
        <w:div w:id="704990272">
          <w:marLeft w:val="1800"/>
          <w:marRight w:val="0"/>
          <w:marTop w:val="91"/>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1535726">
      <w:bodyDiv w:val="1"/>
      <w:marLeft w:val="0"/>
      <w:marRight w:val="0"/>
      <w:marTop w:val="0"/>
      <w:marBottom w:val="0"/>
      <w:divBdr>
        <w:top w:val="none" w:sz="0" w:space="0" w:color="auto"/>
        <w:left w:val="none" w:sz="0" w:space="0" w:color="auto"/>
        <w:bottom w:val="none" w:sz="0" w:space="0" w:color="auto"/>
        <w:right w:val="none" w:sz="0" w:space="0" w:color="auto"/>
      </w:divBdr>
      <w:divsChild>
        <w:div w:id="1550264292">
          <w:marLeft w:val="1166"/>
          <w:marRight w:val="0"/>
          <w:marTop w:val="96"/>
          <w:marBottom w:val="0"/>
          <w:divBdr>
            <w:top w:val="none" w:sz="0" w:space="0" w:color="auto"/>
            <w:left w:val="none" w:sz="0" w:space="0" w:color="auto"/>
            <w:bottom w:val="none" w:sz="0" w:space="0" w:color="auto"/>
            <w:right w:val="none" w:sz="0" w:space="0" w:color="auto"/>
          </w:divBdr>
        </w:div>
        <w:div w:id="421491856">
          <w:marLeft w:val="1800"/>
          <w:marRight w:val="0"/>
          <w:marTop w:val="86"/>
          <w:marBottom w:val="0"/>
          <w:divBdr>
            <w:top w:val="none" w:sz="0" w:space="0" w:color="auto"/>
            <w:left w:val="none" w:sz="0" w:space="0" w:color="auto"/>
            <w:bottom w:val="none" w:sz="0" w:space="0" w:color="auto"/>
            <w:right w:val="none" w:sz="0" w:space="0" w:color="auto"/>
          </w:divBdr>
        </w:div>
        <w:div w:id="1086614445">
          <w:marLeft w:val="1800"/>
          <w:marRight w:val="0"/>
          <w:marTop w:val="86"/>
          <w:marBottom w:val="0"/>
          <w:divBdr>
            <w:top w:val="none" w:sz="0" w:space="0" w:color="auto"/>
            <w:left w:val="none" w:sz="0" w:space="0" w:color="auto"/>
            <w:bottom w:val="none" w:sz="0" w:space="0" w:color="auto"/>
            <w:right w:val="none" w:sz="0" w:space="0" w:color="auto"/>
          </w:divBdr>
        </w:div>
        <w:div w:id="1072850580">
          <w:marLeft w:val="1800"/>
          <w:marRight w:val="0"/>
          <w:marTop w:val="86"/>
          <w:marBottom w:val="0"/>
          <w:divBdr>
            <w:top w:val="none" w:sz="0" w:space="0" w:color="auto"/>
            <w:left w:val="none" w:sz="0" w:space="0" w:color="auto"/>
            <w:bottom w:val="none" w:sz="0" w:space="0" w:color="auto"/>
            <w:right w:val="none" w:sz="0" w:space="0" w:color="auto"/>
          </w:divBdr>
        </w:div>
        <w:div w:id="1061951351">
          <w:marLeft w:val="1800"/>
          <w:marRight w:val="0"/>
          <w:marTop w:val="86"/>
          <w:marBottom w:val="0"/>
          <w:divBdr>
            <w:top w:val="none" w:sz="0" w:space="0" w:color="auto"/>
            <w:left w:val="none" w:sz="0" w:space="0" w:color="auto"/>
            <w:bottom w:val="none" w:sz="0" w:space="0" w:color="auto"/>
            <w:right w:val="none" w:sz="0" w:space="0" w:color="auto"/>
          </w:divBdr>
        </w:div>
        <w:div w:id="849291920">
          <w:marLeft w:val="1166"/>
          <w:marRight w:val="0"/>
          <w:marTop w:val="96"/>
          <w:marBottom w:val="0"/>
          <w:divBdr>
            <w:top w:val="none" w:sz="0" w:space="0" w:color="auto"/>
            <w:left w:val="none" w:sz="0" w:space="0" w:color="auto"/>
            <w:bottom w:val="none" w:sz="0" w:space="0" w:color="auto"/>
            <w:right w:val="none" w:sz="0" w:space="0" w:color="auto"/>
          </w:divBdr>
        </w:div>
        <w:div w:id="2104300754">
          <w:marLeft w:val="1166"/>
          <w:marRight w:val="0"/>
          <w:marTop w:val="9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0365487">
      <w:bodyDiv w:val="1"/>
      <w:marLeft w:val="0"/>
      <w:marRight w:val="0"/>
      <w:marTop w:val="0"/>
      <w:marBottom w:val="0"/>
      <w:divBdr>
        <w:top w:val="none" w:sz="0" w:space="0" w:color="auto"/>
        <w:left w:val="none" w:sz="0" w:space="0" w:color="auto"/>
        <w:bottom w:val="none" w:sz="0" w:space="0" w:color="auto"/>
        <w:right w:val="none" w:sz="0" w:space="0" w:color="auto"/>
      </w:divBdr>
      <w:divsChild>
        <w:div w:id="55856469">
          <w:marLeft w:val="1166"/>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6889381">
      <w:bodyDiv w:val="1"/>
      <w:marLeft w:val="0"/>
      <w:marRight w:val="0"/>
      <w:marTop w:val="0"/>
      <w:marBottom w:val="0"/>
      <w:divBdr>
        <w:top w:val="none" w:sz="0" w:space="0" w:color="auto"/>
        <w:left w:val="none" w:sz="0" w:space="0" w:color="auto"/>
        <w:bottom w:val="none" w:sz="0" w:space="0" w:color="auto"/>
        <w:right w:val="none" w:sz="0" w:space="0" w:color="auto"/>
      </w:divBdr>
      <w:divsChild>
        <w:div w:id="509180711">
          <w:marLeft w:val="547"/>
          <w:marRight w:val="0"/>
          <w:marTop w:val="134"/>
          <w:marBottom w:val="0"/>
          <w:divBdr>
            <w:top w:val="none" w:sz="0" w:space="0" w:color="auto"/>
            <w:left w:val="none" w:sz="0" w:space="0" w:color="auto"/>
            <w:bottom w:val="none" w:sz="0" w:space="0" w:color="auto"/>
            <w:right w:val="none" w:sz="0" w:space="0" w:color="auto"/>
          </w:divBdr>
        </w:div>
        <w:div w:id="33119464">
          <w:marLeft w:val="1166"/>
          <w:marRight w:val="0"/>
          <w:marTop w:val="115"/>
          <w:marBottom w:val="0"/>
          <w:divBdr>
            <w:top w:val="none" w:sz="0" w:space="0" w:color="auto"/>
            <w:left w:val="none" w:sz="0" w:space="0" w:color="auto"/>
            <w:bottom w:val="none" w:sz="0" w:space="0" w:color="auto"/>
            <w:right w:val="none" w:sz="0" w:space="0" w:color="auto"/>
          </w:divBdr>
        </w:div>
        <w:div w:id="13776046">
          <w:marLeft w:val="1800"/>
          <w:marRight w:val="0"/>
          <w:marTop w:val="96"/>
          <w:marBottom w:val="0"/>
          <w:divBdr>
            <w:top w:val="none" w:sz="0" w:space="0" w:color="auto"/>
            <w:left w:val="none" w:sz="0" w:space="0" w:color="auto"/>
            <w:bottom w:val="none" w:sz="0" w:space="0" w:color="auto"/>
            <w:right w:val="none" w:sz="0" w:space="0" w:color="auto"/>
          </w:divBdr>
        </w:div>
        <w:div w:id="868222291">
          <w:marLeft w:val="1166"/>
          <w:marRight w:val="0"/>
          <w:marTop w:val="115"/>
          <w:marBottom w:val="0"/>
          <w:divBdr>
            <w:top w:val="none" w:sz="0" w:space="0" w:color="auto"/>
            <w:left w:val="none" w:sz="0" w:space="0" w:color="auto"/>
            <w:bottom w:val="none" w:sz="0" w:space="0" w:color="auto"/>
            <w:right w:val="none" w:sz="0" w:space="0" w:color="auto"/>
          </w:divBdr>
        </w:div>
        <w:div w:id="1852646451">
          <w:marLeft w:val="1800"/>
          <w:marRight w:val="0"/>
          <w:marTop w:val="96"/>
          <w:marBottom w:val="0"/>
          <w:divBdr>
            <w:top w:val="none" w:sz="0" w:space="0" w:color="auto"/>
            <w:left w:val="none" w:sz="0" w:space="0" w:color="auto"/>
            <w:bottom w:val="none" w:sz="0" w:space="0" w:color="auto"/>
            <w:right w:val="none" w:sz="0" w:space="0" w:color="auto"/>
          </w:divBdr>
        </w:div>
        <w:div w:id="364216257">
          <w:marLeft w:val="1800"/>
          <w:marRight w:val="0"/>
          <w:marTop w:val="96"/>
          <w:marBottom w:val="0"/>
          <w:divBdr>
            <w:top w:val="none" w:sz="0" w:space="0" w:color="auto"/>
            <w:left w:val="none" w:sz="0" w:space="0" w:color="auto"/>
            <w:bottom w:val="none" w:sz="0" w:space="0" w:color="auto"/>
            <w:right w:val="none" w:sz="0" w:space="0" w:color="auto"/>
          </w:divBdr>
        </w:div>
        <w:div w:id="1645163790">
          <w:marLeft w:val="1800"/>
          <w:marRight w:val="0"/>
          <w:marTop w:val="96"/>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6783120">
      <w:bodyDiv w:val="1"/>
      <w:marLeft w:val="0"/>
      <w:marRight w:val="0"/>
      <w:marTop w:val="0"/>
      <w:marBottom w:val="0"/>
      <w:divBdr>
        <w:top w:val="none" w:sz="0" w:space="0" w:color="auto"/>
        <w:left w:val="none" w:sz="0" w:space="0" w:color="auto"/>
        <w:bottom w:val="none" w:sz="0" w:space="0" w:color="auto"/>
        <w:right w:val="none" w:sz="0" w:space="0" w:color="auto"/>
      </w:divBdr>
      <w:divsChild>
        <w:div w:id="781189866">
          <w:marLeft w:val="547"/>
          <w:marRight w:val="0"/>
          <w:marTop w:val="106"/>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8719882">
      <w:bodyDiv w:val="1"/>
      <w:marLeft w:val="0"/>
      <w:marRight w:val="0"/>
      <w:marTop w:val="0"/>
      <w:marBottom w:val="0"/>
      <w:divBdr>
        <w:top w:val="none" w:sz="0" w:space="0" w:color="auto"/>
        <w:left w:val="none" w:sz="0" w:space="0" w:color="auto"/>
        <w:bottom w:val="none" w:sz="0" w:space="0" w:color="auto"/>
        <w:right w:val="none" w:sz="0" w:space="0" w:color="auto"/>
      </w:divBdr>
      <w:divsChild>
        <w:div w:id="1833794645">
          <w:marLeft w:val="547"/>
          <w:marRight w:val="0"/>
          <w:marTop w:val="134"/>
          <w:marBottom w:val="0"/>
          <w:divBdr>
            <w:top w:val="none" w:sz="0" w:space="0" w:color="auto"/>
            <w:left w:val="none" w:sz="0" w:space="0" w:color="auto"/>
            <w:bottom w:val="none" w:sz="0" w:space="0" w:color="auto"/>
            <w:right w:val="none" w:sz="0" w:space="0" w:color="auto"/>
          </w:divBdr>
        </w:div>
        <w:div w:id="1108423946">
          <w:marLeft w:val="1166"/>
          <w:marRight w:val="0"/>
          <w:marTop w:val="115"/>
          <w:marBottom w:val="0"/>
          <w:divBdr>
            <w:top w:val="none" w:sz="0" w:space="0" w:color="auto"/>
            <w:left w:val="none" w:sz="0" w:space="0" w:color="auto"/>
            <w:bottom w:val="none" w:sz="0" w:space="0" w:color="auto"/>
            <w:right w:val="none" w:sz="0" w:space="0" w:color="auto"/>
          </w:divBdr>
        </w:div>
        <w:div w:id="277839642">
          <w:marLeft w:val="1800"/>
          <w:marRight w:val="0"/>
          <w:marTop w:val="96"/>
          <w:marBottom w:val="0"/>
          <w:divBdr>
            <w:top w:val="none" w:sz="0" w:space="0" w:color="auto"/>
            <w:left w:val="none" w:sz="0" w:space="0" w:color="auto"/>
            <w:bottom w:val="none" w:sz="0" w:space="0" w:color="auto"/>
            <w:right w:val="none" w:sz="0" w:space="0" w:color="auto"/>
          </w:divBdr>
        </w:div>
        <w:div w:id="1022898337">
          <w:marLeft w:val="1166"/>
          <w:marRight w:val="0"/>
          <w:marTop w:val="115"/>
          <w:marBottom w:val="0"/>
          <w:divBdr>
            <w:top w:val="none" w:sz="0" w:space="0" w:color="auto"/>
            <w:left w:val="none" w:sz="0" w:space="0" w:color="auto"/>
            <w:bottom w:val="none" w:sz="0" w:space="0" w:color="auto"/>
            <w:right w:val="none" w:sz="0" w:space="0" w:color="auto"/>
          </w:divBdr>
        </w:div>
        <w:div w:id="575432153">
          <w:marLeft w:val="1800"/>
          <w:marRight w:val="0"/>
          <w:marTop w:val="96"/>
          <w:marBottom w:val="0"/>
          <w:divBdr>
            <w:top w:val="none" w:sz="0" w:space="0" w:color="auto"/>
            <w:left w:val="none" w:sz="0" w:space="0" w:color="auto"/>
            <w:bottom w:val="none" w:sz="0" w:space="0" w:color="auto"/>
            <w:right w:val="none" w:sz="0" w:space="0" w:color="auto"/>
          </w:divBdr>
        </w:div>
        <w:div w:id="1148327233">
          <w:marLeft w:val="2520"/>
          <w:marRight w:val="0"/>
          <w:marTop w:val="86"/>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2304971">
      <w:bodyDiv w:val="1"/>
      <w:marLeft w:val="0"/>
      <w:marRight w:val="0"/>
      <w:marTop w:val="0"/>
      <w:marBottom w:val="0"/>
      <w:divBdr>
        <w:top w:val="none" w:sz="0" w:space="0" w:color="auto"/>
        <w:left w:val="none" w:sz="0" w:space="0" w:color="auto"/>
        <w:bottom w:val="none" w:sz="0" w:space="0" w:color="auto"/>
        <w:right w:val="none" w:sz="0" w:space="0" w:color="auto"/>
      </w:divBdr>
      <w:divsChild>
        <w:div w:id="499808615">
          <w:marLeft w:val="547"/>
          <w:marRight w:val="0"/>
          <w:marTop w:val="134"/>
          <w:marBottom w:val="0"/>
          <w:divBdr>
            <w:top w:val="none" w:sz="0" w:space="0" w:color="auto"/>
            <w:left w:val="none" w:sz="0" w:space="0" w:color="auto"/>
            <w:bottom w:val="none" w:sz="0" w:space="0" w:color="auto"/>
            <w:right w:val="none" w:sz="0" w:space="0" w:color="auto"/>
          </w:divBdr>
        </w:div>
        <w:div w:id="1654791287">
          <w:marLeft w:val="1166"/>
          <w:marRight w:val="0"/>
          <w:marTop w:val="115"/>
          <w:marBottom w:val="0"/>
          <w:divBdr>
            <w:top w:val="none" w:sz="0" w:space="0" w:color="auto"/>
            <w:left w:val="none" w:sz="0" w:space="0" w:color="auto"/>
            <w:bottom w:val="none" w:sz="0" w:space="0" w:color="auto"/>
            <w:right w:val="none" w:sz="0" w:space="0" w:color="auto"/>
          </w:divBdr>
        </w:div>
        <w:div w:id="930427191">
          <w:marLeft w:val="1800"/>
          <w:marRight w:val="0"/>
          <w:marTop w:val="86"/>
          <w:marBottom w:val="0"/>
          <w:divBdr>
            <w:top w:val="none" w:sz="0" w:space="0" w:color="auto"/>
            <w:left w:val="none" w:sz="0" w:space="0" w:color="auto"/>
            <w:bottom w:val="none" w:sz="0" w:space="0" w:color="auto"/>
            <w:right w:val="none" w:sz="0" w:space="0" w:color="auto"/>
          </w:divBdr>
        </w:div>
        <w:div w:id="1682127950">
          <w:marLeft w:val="1800"/>
          <w:marRight w:val="0"/>
          <w:marTop w:val="86"/>
          <w:marBottom w:val="0"/>
          <w:divBdr>
            <w:top w:val="none" w:sz="0" w:space="0" w:color="auto"/>
            <w:left w:val="none" w:sz="0" w:space="0" w:color="auto"/>
            <w:bottom w:val="none" w:sz="0" w:space="0" w:color="auto"/>
            <w:right w:val="none" w:sz="0" w:space="0" w:color="auto"/>
          </w:divBdr>
        </w:div>
        <w:div w:id="2054883086">
          <w:marLeft w:val="1166"/>
          <w:marRight w:val="0"/>
          <w:marTop w:val="115"/>
          <w:marBottom w:val="0"/>
          <w:divBdr>
            <w:top w:val="none" w:sz="0" w:space="0" w:color="auto"/>
            <w:left w:val="none" w:sz="0" w:space="0" w:color="auto"/>
            <w:bottom w:val="none" w:sz="0" w:space="0" w:color="auto"/>
            <w:right w:val="none" w:sz="0" w:space="0" w:color="auto"/>
          </w:divBdr>
        </w:div>
        <w:div w:id="1767144580">
          <w:marLeft w:val="1800"/>
          <w:marRight w:val="0"/>
          <w:marTop w:val="96"/>
          <w:marBottom w:val="0"/>
          <w:divBdr>
            <w:top w:val="none" w:sz="0" w:space="0" w:color="auto"/>
            <w:left w:val="none" w:sz="0" w:space="0" w:color="auto"/>
            <w:bottom w:val="none" w:sz="0" w:space="0" w:color="auto"/>
            <w:right w:val="none" w:sz="0" w:space="0" w:color="auto"/>
          </w:divBdr>
        </w:div>
        <w:div w:id="1666322440">
          <w:marLeft w:val="2520"/>
          <w:marRight w:val="0"/>
          <w:marTop w:val="77"/>
          <w:marBottom w:val="0"/>
          <w:divBdr>
            <w:top w:val="none" w:sz="0" w:space="0" w:color="auto"/>
            <w:left w:val="none" w:sz="0" w:space="0" w:color="auto"/>
            <w:bottom w:val="none" w:sz="0" w:space="0" w:color="auto"/>
            <w:right w:val="none" w:sz="0" w:space="0" w:color="auto"/>
          </w:divBdr>
        </w:div>
        <w:div w:id="1938899893">
          <w:marLeft w:val="2520"/>
          <w:marRight w:val="0"/>
          <w:marTop w:val="77"/>
          <w:marBottom w:val="0"/>
          <w:divBdr>
            <w:top w:val="none" w:sz="0" w:space="0" w:color="auto"/>
            <w:left w:val="none" w:sz="0" w:space="0" w:color="auto"/>
            <w:bottom w:val="none" w:sz="0" w:space="0" w:color="auto"/>
            <w:right w:val="none" w:sz="0" w:space="0" w:color="auto"/>
          </w:divBdr>
        </w:div>
        <w:div w:id="231548140">
          <w:marLeft w:val="1800"/>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2974567">
      <w:bodyDiv w:val="1"/>
      <w:marLeft w:val="0"/>
      <w:marRight w:val="0"/>
      <w:marTop w:val="0"/>
      <w:marBottom w:val="0"/>
      <w:divBdr>
        <w:top w:val="none" w:sz="0" w:space="0" w:color="auto"/>
        <w:left w:val="none" w:sz="0" w:space="0" w:color="auto"/>
        <w:bottom w:val="none" w:sz="0" w:space="0" w:color="auto"/>
        <w:right w:val="none" w:sz="0" w:space="0" w:color="auto"/>
      </w:divBdr>
      <w:divsChild>
        <w:div w:id="1056011555">
          <w:marLeft w:val="547"/>
          <w:marRight w:val="0"/>
          <w:marTop w:val="115"/>
          <w:marBottom w:val="0"/>
          <w:divBdr>
            <w:top w:val="none" w:sz="0" w:space="0" w:color="auto"/>
            <w:left w:val="none" w:sz="0" w:space="0" w:color="auto"/>
            <w:bottom w:val="none" w:sz="0" w:space="0" w:color="auto"/>
            <w:right w:val="none" w:sz="0" w:space="0" w:color="auto"/>
          </w:divBdr>
        </w:div>
        <w:div w:id="920066622">
          <w:marLeft w:val="1166"/>
          <w:marRight w:val="0"/>
          <w:marTop w:val="96"/>
          <w:marBottom w:val="0"/>
          <w:divBdr>
            <w:top w:val="none" w:sz="0" w:space="0" w:color="auto"/>
            <w:left w:val="none" w:sz="0" w:space="0" w:color="auto"/>
            <w:bottom w:val="none" w:sz="0" w:space="0" w:color="auto"/>
            <w:right w:val="none" w:sz="0" w:space="0" w:color="auto"/>
          </w:divBdr>
        </w:div>
        <w:div w:id="1240944730">
          <w:marLeft w:val="1800"/>
          <w:marRight w:val="0"/>
          <w:marTop w:val="86"/>
          <w:marBottom w:val="0"/>
          <w:divBdr>
            <w:top w:val="none" w:sz="0" w:space="0" w:color="auto"/>
            <w:left w:val="none" w:sz="0" w:space="0" w:color="auto"/>
            <w:bottom w:val="none" w:sz="0" w:space="0" w:color="auto"/>
            <w:right w:val="none" w:sz="0" w:space="0" w:color="auto"/>
          </w:divBdr>
        </w:div>
        <w:div w:id="1392772026">
          <w:marLeft w:val="1800"/>
          <w:marRight w:val="0"/>
          <w:marTop w:val="86"/>
          <w:marBottom w:val="0"/>
          <w:divBdr>
            <w:top w:val="none" w:sz="0" w:space="0" w:color="auto"/>
            <w:left w:val="none" w:sz="0" w:space="0" w:color="auto"/>
            <w:bottom w:val="none" w:sz="0" w:space="0" w:color="auto"/>
            <w:right w:val="none" w:sz="0" w:space="0" w:color="auto"/>
          </w:divBdr>
        </w:div>
        <w:div w:id="1164541447">
          <w:marLeft w:val="1166"/>
          <w:marRight w:val="0"/>
          <w:marTop w:val="96"/>
          <w:marBottom w:val="0"/>
          <w:divBdr>
            <w:top w:val="none" w:sz="0" w:space="0" w:color="auto"/>
            <w:left w:val="none" w:sz="0" w:space="0" w:color="auto"/>
            <w:bottom w:val="none" w:sz="0" w:space="0" w:color="auto"/>
            <w:right w:val="none" w:sz="0" w:space="0" w:color="auto"/>
          </w:divBdr>
        </w:div>
        <w:div w:id="1083987092">
          <w:marLeft w:val="1800"/>
          <w:marRight w:val="0"/>
          <w:marTop w:val="86"/>
          <w:marBottom w:val="0"/>
          <w:divBdr>
            <w:top w:val="none" w:sz="0" w:space="0" w:color="auto"/>
            <w:left w:val="none" w:sz="0" w:space="0" w:color="auto"/>
            <w:bottom w:val="none" w:sz="0" w:space="0" w:color="auto"/>
            <w:right w:val="none" w:sz="0" w:space="0" w:color="auto"/>
          </w:divBdr>
        </w:div>
        <w:div w:id="531695909">
          <w:marLeft w:val="2520"/>
          <w:marRight w:val="0"/>
          <w:marTop w:val="72"/>
          <w:marBottom w:val="0"/>
          <w:divBdr>
            <w:top w:val="none" w:sz="0" w:space="0" w:color="auto"/>
            <w:left w:val="none" w:sz="0" w:space="0" w:color="auto"/>
            <w:bottom w:val="none" w:sz="0" w:space="0" w:color="auto"/>
            <w:right w:val="none" w:sz="0" w:space="0" w:color="auto"/>
          </w:divBdr>
        </w:div>
        <w:div w:id="453795602">
          <w:marLeft w:val="1800"/>
          <w:marRight w:val="0"/>
          <w:marTop w:val="86"/>
          <w:marBottom w:val="0"/>
          <w:divBdr>
            <w:top w:val="none" w:sz="0" w:space="0" w:color="auto"/>
            <w:left w:val="none" w:sz="0" w:space="0" w:color="auto"/>
            <w:bottom w:val="none" w:sz="0" w:space="0" w:color="auto"/>
            <w:right w:val="none" w:sz="0" w:space="0" w:color="auto"/>
          </w:divBdr>
        </w:div>
        <w:div w:id="241984719">
          <w:marLeft w:val="2520"/>
          <w:marRight w:val="0"/>
          <w:marTop w:val="77"/>
          <w:marBottom w:val="0"/>
          <w:divBdr>
            <w:top w:val="none" w:sz="0" w:space="0" w:color="auto"/>
            <w:left w:val="none" w:sz="0" w:space="0" w:color="auto"/>
            <w:bottom w:val="none" w:sz="0" w:space="0" w:color="auto"/>
            <w:right w:val="none" w:sz="0" w:space="0" w:color="auto"/>
          </w:divBdr>
        </w:div>
        <w:div w:id="576747911">
          <w:marLeft w:val="2520"/>
          <w:marRight w:val="0"/>
          <w:marTop w:val="77"/>
          <w:marBottom w:val="0"/>
          <w:divBdr>
            <w:top w:val="none" w:sz="0" w:space="0" w:color="auto"/>
            <w:left w:val="none" w:sz="0" w:space="0" w:color="auto"/>
            <w:bottom w:val="none" w:sz="0" w:space="0" w:color="auto"/>
            <w:right w:val="none" w:sz="0" w:space="0" w:color="auto"/>
          </w:divBdr>
        </w:div>
        <w:div w:id="1816873291">
          <w:marLeft w:val="3240"/>
          <w:marRight w:val="0"/>
          <w:marTop w:val="77"/>
          <w:marBottom w:val="0"/>
          <w:divBdr>
            <w:top w:val="none" w:sz="0" w:space="0" w:color="auto"/>
            <w:left w:val="none" w:sz="0" w:space="0" w:color="auto"/>
            <w:bottom w:val="none" w:sz="0" w:space="0" w:color="auto"/>
            <w:right w:val="none" w:sz="0" w:space="0" w:color="auto"/>
          </w:divBdr>
        </w:div>
        <w:div w:id="1178034249">
          <w:marLeft w:val="3240"/>
          <w:marRight w:val="0"/>
          <w:marTop w:val="77"/>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19444506">
      <w:bodyDiv w:val="1"/>
      <w:marLeft w:val="0"/>
      <w:marRight w:val="0"/>
      <w:marTop w:val="0"/>
      <w:marBottom w:val="0"/>
      <w:divBdr>
        <w:top w:val="none" w:sz="0" w:space="0" w:color="auto"/>
        <w:left w:val="none" w:sz="0" w:space="0" w:color="auto"/>
        <w:bottom w:val="none" w:sz="0" w:space="0" w:color="auto"/>
        <w:right w:val="none" w:sz="0" w:space="0" w:color="auto"/>
      </w:divBdr>
      <w:divsChild>
        <w:div w:id="1871143663">
          <w:marLeft w:val="547"/>
          <w:marRight w:val="0"/>
          <w:marTop w:val="115"/>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9329-45CF-4DF8-8015-74191AE3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751</Words>
  <Characters>4287</Characters>
  <Application>Microsoft Office Word</Application>
  <DocSecurity>0</DocSecurity>
  <Lines>35</Lines>
  <Paragraphs>10</Paragraphs>
  <ScaleCrop>false</ScaleCrop>
  <Company>Microsoft</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6</cp:revision>
  <cp:lastPrinted>2015-02-02T04:17:00Z</cp:lastPrinted>
  <dcterms:created xsi:type="dcterms:W3CDTF">2021-08-06T02:00:00Z</dcterms:created>
  <dcterms:modified xsi:type="dcterms:W3CDTF">2021-08-06T06:52:00Z</dcterms:modified>
</cp:coreProperties>
</file>